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mbria" w:hAnsi="Cambria"/>
          <w:b/>
          <w:bCs/>
          <w:spacing w:val="0"/>
          <w:sz w:val="36"/>
          <w:szCs w:val="36"/>
        </w:rPr>
        <w:alias w:val="Title"/>
        <w:tag w:val=""/>
        <w:id w:val="-11065716"/>
        <w:placeholder>
          <w:docPart w:val="A21F9DDCE41A4612866F1686AA668CB6"/>
        </w:placeholder>
        <w:dataBinding w:prefixMappings="xmlns:ns0='http://purl.org/dc/elements/1.1/' xmlns:ns1='http://schemas.openxmlformats.org/package/2006/metadata/core-properties' " w:xpath="/ns1:coreProperties[1]/ns0:title[1]" w:storeItemID="{6C3C8BC8-F283-45AE-878A-BAB7291924A1}"/>
        <w:text/>
      </w:sdtPr>
      <w:sdtContent>
        <w:p w14:paraId="499B034B" w14:textId="6E490C77" w:rsidR="00B9539E" w:rsidRPr="009D3844" w:rsidRDefault="001F72A4" w:rsidP="00C368B9">
          <w:pPr>
            <w:pStyle w:val="Title"/>
            <w:jc w:val="center"/>
            <w:rPr>
              <w:rFonts w:ascii="Cambria" w:hAnsi="Cambria"/>
              <w:b/>
              <w:bCs/>
              <w:spacing w:val="0"/>
              <w:sz w:val="36"/>
              <w:szCs w:val="36"/>
            </w:rPr>
          </w:pPr>
          <w:r w:rsidRPr="009D3844">
            <w:rPr>
              <w:rFonts w:ascii="Cambria" w:hAnsi="Cambria"/>
              <w:b/>
              <w:bCs/>
              <w:spacing w:val="0"/>
              <w:sz w:val="36"/>
              <w:szCs w:val="36"/>
            </w:rPr>
            <w:t xml:space="preserve">Children’s Trust opens funding opportunity to address healthcare barriers for Alachua </w:t>
          </w:r>
          <w:r w:rsidRPr="009D3844">
            <w:rPr>
              <w:rFonts w:ascii="Cambria" w:hAnsi="Cambria"/>
              <w:b/>
              <w:bCs/>
              <w:spacing w:val="0"/>
              <w:sz w:val="36"/>
              <w:szCs w:val="36"/>
            </w:rPr>
            <w:t>C</w:t>
          </w:r>
          <w:r w:rsidRPr="009D3844">
            <w:rPr>
              <w:rFonts w:ascii="Cambria" w:hAnsi="Cambria"/>
              <w:b/>
              <w:bCs/>
              <w:spacing w:val="0"/>
              <w:sz w:val="36"/>
              <w:szCs w:val="36"/>
            </w:rPr>
            <w:t>ounty families</w:t>
          </w:r>
        </w:p>
      </w:sdtContent>
    </w:sdt>
    <w:p w14:paraId="5ADA3461" w14:textId="6BAD6661" w:rsidR="005D776A" w:rsidRPr="00DE49A8" w:rsidRDefault="005068C0" w:rsidP="00C368B9">
      <w:pPr>
        <w:pStyle w:val="Subtitle"/>
        <w:spacing w:before="120" w:after="240" w:line="240" w:lineRule="auto"/>
        <w:jc w:val="center"/>
        <w:rPr>
          <w:rFonts w:ascii="Arial" w:hAnsi="Arial" w:cs="Arial"/>
          <w:i/>
          <w:iCs/>
          <w:color w:val="auto"/>
          <w:spacing w:val="0"/>
        </w:rPr>
      </w:pPr>
      <w:r>
        <w:rPr>
          <w:rFonts w:ascii="Arial" w:hAnsi="Arial" w:cs="Arial"/>
          <w:i/>
          <w:iCs/>
          <w:color w:val="auto"/>
          <w:spacing w:val="0"/>
        </w:rPr>
        <w:t xml:space="preserve">Future funding </w:t>
      </w:r>
      <w:r w:rsidR="003715B1">
        <w:rPr>
          <w:rFonts w:ascii="Arial" w:hAnsi="Arial" w:cs="Arial"/>
          <w:i/>
          <w:iCs/>
          <w:color w:val="auto"/>
          <w:spacing w:val="0"/>
        </w:rPr>
        <w:t>planned</w:t>
      </w:r>
      <w:r>
        <w:rPr>
          <w:rFonts w:ascii="Arial" w:hAnsi="Arial" w:cs="Arial"/>
          <w:i/>
          <w:iCs/>
          <w:color w:val="auto"/>
          <w:spacing w:val="0"/>
        </w:rPr>
        <w:t xml:space="preserve"> for special needs</w:t>
      </w:r>
      <w:r w:rsidR="00CA6CD8">
        <w:rPr>
          <w:rFonts w:ascii="Arial" w:hAnsi="Arial" w:cs="Arial"/>
          <w:i/>
          <w:iCs/>
          <w:color w:val="auto"/>
          <w:spacing w:val="0"/>
        </w:rPr>
        <w:t>, behavioral health</w:t>
      </w:r>
      <w:r>
        <w:rPr>
          <w:rFonts w:ascii="Arial" w:hAnsi="Arial" w:cs="Arial"/>
          <w:i/>
          <w:iCs/>
          <w:color w:val="auto"/>
          <w:spacing w:val="0"/>
        </w:rPr>
        <w:t xml:space="preserve"> and mental health</w:t>
      </w:r>
    </w:p>
    <w:p w14:paraId="3EADB8F7" w14:textId="3959006A" w:rsidR="00C368B9" w:rsidRPr="007D1E98" w:rsidRDefault="00DF284C" w:rsidP="00C368B9">
      <w:pPr>
        <w:rPr>
          <w:rFonts w:ascii="Arial" w:hAnsi="Arial" w:cs="Arial"/>
          <w:sz w:val="24"/>
          <w:szCs w:val="24"/>
        </w:rPr>
      </w:pPr>
      <w:sdt>
        <w:sdtPr>
          <w:rPr>
            <w:rFonts w:ascii="Arial" w:hAnsi="Arial" w:cs="Arial"/>
            <w:sz w:val="24"/>
            <w:szCs w:val="24"/>
          </w:rPr>
          <w:alias w:val="Publish Date"/>
          <w:tag w:val=""/>
          <w:id w:val="-686289880"/>
          <w:placeholder>
            <w:docPart w:val="A532A272793A4D20B4DAC611DA0BCCFF"/>
          </w:placeholder>
          <w:dataBinding w:prefixMappings="xmlns:ns0='http://schemas.microsoft.com/office/2006/coverPageProps' " w:xpath="/ns0:CoverPageProperties[1]/ns0:PublishDate[1]" w:storeItemID="{55AF091B-3C7A-41E3-B477-F2FDAA23CFDA}"/>
          <w:date w:fullDate="2024-04-12T00:00:00Z">
            <w:dateFormat w:val="MMMM d, yyyy"/>
            <w:lid w:val="en-US"/>
            <w:storeMappedDataAs w:val="dateTime"/>
            <w:calendar w:val="gregorian"/>
          </w:date>
        </w:sdtPr>
        <w:sdtEndPr/>
        <w:sdtContent>
          <w:r w:rsidR="00CA6CD8">
            <w:rPr>
              <w:rFonts w:ascii="Arial" w:hAnsi="Arial" w:cs="Arial"/>
              <w:sz w:val="24"/>
              <w:szCs w:val="24"/>
            </w:rPr>
            <w:t>April 12, 2024</w:t>
          </w:r>
        </w:sdtContent>
      </w:sdt>
      <w:r w:rsidR="00C368B9" w:rsidRPr="007D1E98">
        <w:rPr>
          <w:rFonts w:ascii="Arial" w:hAnsi="Arial" w:cs="Arial"/>
          <w:sz w:val="24"/>
          <w:szCs w:val="24"/>
        </w:rPr>
        <w:t xml:space="preserve"> —</w:t>
      </w:r>
    </w:p>
    <w:p w14:paraId="1AF31C05" w14:textId="616F736B" w:rsidR="00CA6CD8" w:rsidRDefault="005068C0" w:rsidP="00C368B9">
      <w:pPr>
        <w:rPr>
          <w:rFonts w:ascii="Arial" w:hAnsi="Arial" w:cs="Arial"/>
          <w:sz w:val="24"/>
          <w:szCs w:val="24"/>
        </w:rPr>
      </w:pPr>
      <w:r>
        <w:rPr>
          <w:rFonts w:ascii="Arial" w:hAnsi="Arial" w:cs="Arial"/>
          <w:sz w:val="24"/>
          <w:szCs w:val="24"/>
        </w:rPr>
        <w:t>The Children’s Trust of Alachua County is seeking healthcare applicants for a pool of $</w:t>
      </w:r>
      <w:r w:rsidR="008E69F5">
        <w:rPr>
          <w:rFonts w:ascii="Arial" w:hAnsi="Arial" w:cs="Arial"/>
          <w:sz w:val="24"/>
          <w:szCs w:val="24"/>
        </w:rPr>
        <w:t>600,000</w:t>
      </w:r>
      <w:r>
        <w:rPr>
          <w:rFonts w:ascii="Arial" w:hAnsi="Arial" w:cs="Arial"/>
          <w:sz w:val="24"/>
          <w:szCs w:val="24"/>
        </w:rPr>
        <w:t xml:space="preserve"> in total new funding</w:t>
      </w:r>
      <w:r w:rsidR="00CA6CD8">
        <w:rPr>
          <w:rFonts w:ascii="Arial" w:hAnsi="Arial" w:cs="Arial"/>
          <w:sz w:val="24"/>
          <w:szCs w:val="24"/>
        </w:rPr>
        <w:t xml:space="preserve"> allocated for this purpose</w:t>
      </w:r>
      <w:r w:rsidR="003715B1">
        <w:rPr>
          <w:rFonts w:ascii="Arial" w:hAnsi="Arial" w:cs="Arial"/>
          <w:sz w:val="24"/>
          <w:szCs w:val="24"/>
        </w:rPr>
        <w:t xml:space="preserve">. </w:t>
      </w:r>
    </w:p>
    <w:p w14:paraId="35E8DF47" w14:textId="3E2CCC0C" w:rsidR="005068C0" w:rsidRDefault="003715B1" w:rsidP="00C368B9">
      <w:pPr>
        <w:rPr>
          <w:rFonts w:ascii="Arial" w:hAnsi="Arial" w:cs="Arial"/>
          <w:sz w:val="24"/>
          <w:szCs w:val="24"/>
        </w:rPr>
      </w:pPr>
      <w:r>
        <w:rPr>
          <w:rFonts w:ascii="Arial" w:hAnsi="Arial" w:cs="Arial"/>
          <w:sz w:val="24"/>
          <w:szCs w:val="24"/>
        </w:rPr>
        <w:t>The three-year contracts</w:t>
      </w:r>
      <w:r w:rsidR="005654FE">
        <w:rPr>
          <w:rFonts w:ascii="Arial" w:hAnsi="Arial" w:cs="Arial"/>
          <w:sz w:val="24"/>
          <w:szCs w:val="24"/>
        </w:rPr>
        <w:t xml:space="preserve"> will</w:t>
      </w:r>
      <w:r>
        <w:rPr>
          <w:rFonts w:ascii="Arial" w:hAnsi="Arial" w:cs="Arial"/>
          <w:sz w:val="24"/>
          <w:szCs w:val="24"/>
        </w:rPr>
        <w:t xml:space="preserve"> require providers to expand access to </w:t>
      </w:r>
      <w:r w:rsidR="005068C0">
        <w:rPr>
          <w:rFonts w:ascii="Arial" w:hAnsi="Arial" w:cs="Arial"/>
          <w:sz w:val="24"/>
          <w:szCs w:val="24"/>
        </w:rPr>
        <w:t xml:space="preserve">physical </w:t>
      </w:r>
      <w:r w:rsidR="00CA6CD8">
        <w:rPr>
          <w:rFonts w:ascii="Arial" w:hAnsi="Arial" w:cs="Arial"/>
          <w:sz w:val="24"/>
          <w:szCs w:val="24"/>
        </w:rPr>
        <w:t xml:space="preserve">pediatric </w:t>
      </w:r>
      <w:r w:rsidR="005068C0">
        <w:rPr>
          <w:rFonts w:ascii="Arial" w:hAnsi="Arial" w:cs="Arial"/>
          <w:sz w:val="24"/>
          <w:szCs w:val="24"/>
        </w:rPr>
        <w:t>wellbeing</w:t>
      </w:r>
      <w:r>
        <w:rPr>
          <w:rFonts w:ascii="Arial" w:hAnsi="Arial" w:cs="Arial"/>
          <w:sz w:val="24"/>
          <w:szCs w:val="24"/>
        </w:rPr>
        <w:t xml:space="preserve"> services</w:t>
      </w:r>
      <w:r w:rsidR="00BA0999">
        <w:rPr>
          <w:rFonts w:ascii="Arial" w:hAnsi="Arial" w:cs="Arial"/>
          <w:sz w:val="24"/>
          <w:szCs w:val="24"/>
        </w:rPr>
        <w:t xml:space="preserve">, such as </w:t>
      </w:r>
      <w:r w:rsidR="005068C0">
        <w:rPr>
          <w:rFonts w:ascii="Arial" w:hAnsi="Arial" w:cs="Arial"/>
          <w:sz w:val="24"/>
          <w:szCs w:val="24"/>
        </w:rPr>
        <w:t xml:space="preserve">primary care, </w:t>
      </w:r>
      <w:r w:rsidR="005654FE">
        <w:rPr>
          <w:rFonts w:ascii="Arial" w:hAnsi="Arial" w:cs="Arial"/>
          <w:sz w:val="24"/>
          <w:szCs w:val="24"/>
        </w:rPr>
        <w:t xml:space="preserve">dental care, </w:t>
      </w:r>
      <w:r w:rsidR="005068C0">
        <w:rPr>
          <w:rFonts w:ascii="Arial" w:hAnsi="Arial" w:cs="Arial"/>
          <w:sz w:val="24"/>
          <w:szCs w:val="24"/>
        </w:rPr>
        <w:t xml:space="preserve">and </w:t>
      </w:r>
      <w:r w:rsidR="005654FE">
        <w:rPr>
          <w:rFonts w:ascii="Arial" w:hAnsi="Arial" w:cs="Arial"/>
          <w:sz w:val="24"/>
          <w:szCs w:val="24"/>
        </w:rPr>
        <w:t>other similar</w:t>
      </w:r>
      <w:r>
        <w:rPr>
          <w:rFonts w:ascii="Arial" w:hAnsi="Arial" w:cs="Arial"/>
          <w:sz w:val="24"/>
          <w:szCs w:val="24"/>
        </w:rPr>
        <w:t xml:space="preserve"> needs</w:t>
      </w:r>
      <w:r w:rsidR="00F876BA">
        <w:rPr>
          <w:rFonts w:ascii="Arial" w:hAnsi="Arial" w:cs="Arial"/>
          <w:sz w:val="24"/>
          <w:szCs w:val="24"/>
        </w:rPr>
        <w:t>, as well as assist with care coordination and navigation</w:t>
      </w:r>
      <w:r>
        <w:rPr>
          <w:rFonts w:ascii="Arial" w:hAnsi="Arial" w:cs="Arial"/>
          <w:sz w:val="24"/>
          <w:szCs w:val="24"/>
        </w:rPr>
        <w:t>.</w:t>
      </w:r>
    </w:p>
    <w:p w14:paraId="2EADF656" w14:textId="218D9659" w:rsidR="003715B1" w:rsidRDefault="005068C0" w:rsidP="00C368B9">
      <w:pPr>
        <w:rPr>
          <w:rFonts w:ascii="Arial" w:hAnsi="Arial" w:cs="Arial"/>
          <w:sz w:val="24"/>
          <w:szCs w:val="24"/>
        </w:rPr>
      </w:pPr>
      <w:r>
        <w:rPr>
          <w:rFonts w:ascii="Arial" w:hAnsi="Arial" w:cs="Arial"/>
          <w:sz w:val="24"/>
          <w:szCs w:val="24"/>
        </w:rPr>
        <w:t>“</w:t>
      </w:r>
      <w:r w:rsidR="00F876BA">
        <w:rPr>
          <w:rFonts w:ascii="Arial" w:hAnsi="Arial" w:cs="Arial"/>
          <w:sz w:val="24"/>
          <w:szCs w:val="24"/>
        </w:rPr>
        <w:t xml:space="preserve">We heard from </w:t>
      </w:r>
      <w:r>
        <w:rPr>
          <w:rFonts w:ascii="Arial" w:hAnsi="Arial" w:cs="Arial"/>
          <w:sz w:val="24"/>
          <w:szCs w:val="24"/>
        </w:rPr>
        <w:t>parents</w:t>
      </w:r>
      <w:r w:rsidR="003715B1">
        <w:rPr>
          <w:rFonts w:ascii="Arial" w:hAnsi="Arial" w:cs="Arial"/>
          <w:sz w:val="24"/>
          <w:szCs w:val="24"/>
        </w:rPr>
        <w:t xml:space="preserve">, </w:t>
      </w:r>
      <w:r>
        <w:rPr>
          <w:rFonts w:ascii="Arial" w:hAnsi="Arial" w:cs="Arial"/>
          <w:sz w:val="24"/>
          <w:szCs w:val="24"/>
        </w:rPr>
        <w:t xml:space="preserve">healthcare providers </w:t>
      </w:r>
      <w:r w:rsidR="003715B1">
        <w:rPr>
          <w:rFonts w:ascii="Arial" w:hAnsi="Arial" w:cs="Arial"/>
          <w:sz w:val="24"/>
          <w:szCs w:val="24"/>
        </w:rPr>
        <w:t xml:space="preserve">and other community members </w:t>
      </w:r>
      <w:r>
        <w:rPr>
          <w:rFonts w:ascii="Arial" w:hAnsi="Arial" w:cs="Arial"/>
          <w:sz w:val="24"/>
          <w:szCs w:val="24"/>
        </w:rPr>
        <w:t xml:space="preserve">on the need for mental healthcare and special needs </w:t>
      </w:r>
      <w:r w:rsidR="003715B1">
        <w:rPr>
          <w:rFonts w:ascii="Arial" w:hAnsi="Arial" w:cs="Arial"/>
          <w:sz w:val="24"/>
          <w:szCs w:val="24"/>
        </w:rPr>
        <w:t>supports</w:t>
      </w:r>
      <w:r>
        <w:rPr>
          <w:rFonts w:ascii="Arial" w:hAnsi="Arial" w:cs="Arial"/>
          <w:sz w:val="24"/>
          <w:szCs w:val="24"/>
        </w:rPr>
        <w:t>,</w:t>
      </w:r>
      <w:r w:rsidR="00F876BA">
        <w:rPr>
          <w:rFonts w:ascii="Arial" w:hAnsi="Arial" w:cs="Arial"/>
          <w:sz w:val="24"/>
          <w:szCs w:val="24"/>
        </w:rPr>
        <w:t xml:space="preserve"> and we do intend to address those </w:t>
      </w:r>
      <w:r w:rsidR="00CA6CD8">
        <w:rPr>
          <w:rFonts w:ascii="Arial" w:hAnsi="Arial" w:cs="Arial"/>
          <w:sz w:val="24"/>
          <w:szCs w:val="24"/>
        </w:rPr>
        <w:t xml:space="preserve">specifically </w:t>
      </w:r>
      <w:r w:rsidR="00F876BA">
        <w:rPr>
          <w:rFonts w:ascii="Arial" w:hAnsi="Arial" w:cs="Arial"/>
          <w:sz w:val="24"/>
          <w:szCs w:val="24"/>
        </w:rPr>
        <w:t>in a future funding opportunity,</w:t>
      </w:r>
      <w:r>
        <w:rPr>
          <w:rFonts w:ascii="Arial" w:hAnsi="Arial" w:cs="Arial"/>
          <w:sz w:val="24"/>
          <w:szCs w:val="24"/>
        </w:rPr>
        <w:t>” said Kristy Goldwire, director of program</w:t>
      </w:r>
      <w:r w:rsidR="00CA6CD8" w:rsidRPr="00CA6CD8">
        <w:rPr>
          <w:rFonts w:ascii="Arial" w:hAnsi="Arial" w:cs="Arial"/>
          <w:sz w:val="24"/>
          <w:szCs w:val="24"/>
        </w:rPr>
        <w:t xml:space="preserve"> operations</w:t>
      </w:r>
      <w:r>
        <w:rPr>
          <w:rFonts w:ascii="Arial" w:hAnsi="Arial" w:cs="Arial"/>
          <w:sz w:val="24"/>
          <w:szCs w:val="24"/>
        </w:rPr>
        <w:t xml:space="preserve"> at the Children’s Trust. “</w:t>
      </w:r>
      <w:r w:rsidR="005654FE">
        <w:rPr>
          <w:rFonts w:ascii="Arial" w:hAnsi="Arial" w:cs="Arial"/>
          <w:sz w:val="24"/>
          <w:szCs w:val="24"/>
        </w:rPr>
        <w:t>W</w:t>
      </w:r>
      <w:r>
        <w:rPr>
          <w:rFonts w:ascii="Arial" w:hAnsi="Arial" w:cs="Arial"/>
          <w:sz w:val="24"/>
          <w:szCs w:val="24"/>
        </w:rPr>
        <w:t xml:space="preserve">e’re starting with the most basic physical healthcare </w:t>
      </w:r>
      <w:r w:rsidR="00F876BA">
        <w:rPr>
          <w:rFonts w:ascii="Arial" w:hAnsi="Arial" w:cs="Arial"/>
          <w:sz w:val="24"/>
          <w:szCs w:val="24"/>
        </w:rPr>
        <w:t xml:space="preserve">and navigation </w:t>
      </w:r>
      <w:r w:rsidR="003715B1">
        <w:rPr>
          <w:rFonts w:ascii="Arial" w:hAnsi="Arial" w:cs="Arial"/>
          <w:sz w:val="24"/>
          <w:szCs w:val="24"/>
        </w:rPr>
        <w:t xml:space="preserve">needs at this time, but </w:t>
      </w:r>
      <w:r w:rsidR="005654FE">
        <w:rPr>
          <w:rFonts w:ascii="Arial" w:hAnsi="Arial" w:cs="Arial"/>
          <w:sz w:val="24"/>
          <w:szCs w:val="24"/>
        </w:rPr>
        <w:t>this is</w:t>
      </w:r>
      <w:r w:rsidR="003715B1">
        <w:rPr>
          <w:rFonts w:ascii="Arial" w:hAnsi="Arial" w:cs="Arial"/>
          <w:sz w:val="24"/>
          <w:szCs w:val="24"/>
        </w:rPr>
        <w:t xml:space="preserve"> only the first step.”</w:t>
      </w:r>
    </w:p>
    <w:p w14:paraId="2A5EAADD" w14:textId="7BEC67C9" w:rsidR="007F7645" w:rsidRDefault="00BA0999" w:rsidP="00C368B9">
      <w:pPr>
        <w:rPr>
          <w:rFonts w:ascii="Arial" w:hAnsi="Arial" w:cs="Arial"/>
          <w:sz w:val="24"/>
          <w:szCs w:val="24"/>
        </w:rPr>
      </w:pPr>
      <w:r>
        <w:rPr>
          <w:rFonts w:ascii="Arial" w:hAnsi="Arial" w:cs="Arial"/>
          <w:sz w:val="24"/>
          <w:szCs w:val="24"/>
        </w:rPr>
        <w:t xml:space="preserve">The process leading to the </w:t>
      </w:r>
      <w:r w:rsidR="00CA6CD8">
        <w:rPr>
          <w:rFonts w:ascii="Arial" w:hAnsi="Arial" w:cs="Arial"/>
          <w:sz w:val="24"/>
          <w:szCs w:val="24"/>
        </w:rPr>
        <w:t>request for proposals</w:t>
      </w:r>
      <w:r>
        <w:rPr>
          <w:rFonts w:ascii="Arial" w:hAnsi="Arial" w:cs="Arial"/>
          <w:sz w:val="24"/>
          <w:szCs w:val="24"/>
        </w:rPr>
        <w:t xml:space="preserve"> included listening sessions with community members and healthcare providers, surveys and a Children’s Trust board workshop to establish parameters.</w:t>
      </w:r>
    </w:p>
    <w:p w14:paraId="41AA7251" w14:textId="51CEA48D" w:rsidR="007F7645" w:rsidRDefault="007F7645" w:rsidP="00C368B9">
      <w:pPr>
        <w:rPr>
          <w:rFonts w:ascii="Arial" w:hAnsi="Arial" w:cs="Arial"/>
          <w:sz w:val="24"/>
          <w:szCs w:val="24"/>
        </w:rPr>
      </w:pPr>
      <w:r>
        <w:rPr>
          <w:rFonts w:ascii="Arial" w:hAnsi="Arial" w:cs="Arial"/>
          <w:sz w:val="24"/>
          <w:szCs w:val="24"/>
        </w:rPr>
        <w:t xml:space="preserve">The input revealed </w:t>
      </w:r>
      <w:r w:rsidR="00F5176B">
        <w:rPr>
          <w:rFonts w:ascii="Arial" w:hAnsi="Arial" w:cs="Arial"/>
          <w:sz w:val="24"/>
          <w:szCs w:val="24"/>
        </w:rPr>
        <w:t xml:space="preserve">some </w:t>
      </w:r>
      <w:r>
        <w:rPr>
          <w:rFonts w:ascii="Arial" w:hAnsi="Arial" w:cs="Arial"/>
          <w:sz w:val="24"/>
          <w:szCs w:val="24"/>
        </w:rPr>
        <w:t xml:space="preserve">barriers to seeking healthcare </w:t>
      </w:r>
      <w:r w:rsidR="00F5176B">
        <w:rPr>
          <w:rFonts w:ascii="Arial" w:hAnsi="Arial" w:cs="Arial"/>
          <w:sz w:val="24"/>
          <w:szCs w:val="24"/>
        </w:rPr>
        <w:t xml:space="preserve">for children </w:t>
      </w:r>
      <w:r>
        <w:rPr>
          <w:rFonts w:ascii="Arial" w:hAnsi="Arial" w:cs="Arial"/>
          <w:sz w:val="24"/>
          <w:szCs w:val="24"/>
        </w:rPr>
        <w:t>include being uninsured or underinsured, costs, transportation, language and time.</w:t>
      </w:r>
      <w:r w:rsidR="00F5176B">
        <w:rPr>
          <w:rFonts w:ascii="Arial" w:hAnsi="Arial" w:cs="Arial"/>
          <w:sz w:val="24"/>
          <w:szCs w:val="24"/>
        </w:rPr>
        <w:t xml:space="preserve"> The funded organizations are asked to address these challenges in expanding access to all</w:t>
      </w:r>
      <w:r w:rsidR="00CA6CD8">
        <w:rPr>
          <w:rFonts w:ascii="Arial" w:hAnsi="Arial" w:cs="Arial"/>
          <w:sz w:val="24"/>
          <w:szCs w:val="24"/>
        </w:rPr>
        <w:t xml:space="preserve">, and especially </w:t>
      </w:r>
      <w:r w:rsidR="00DF284C">
        <w:rPr>
          <w:rFonts w:ascii="Arial" w:hAnsi="Arial" w:cs="Arial"/>
          <w:sz w:val="24"/>
          <w:szCs w:val="24"/>
        </w:rPr>
        <w:t xml:space="preserve">to </w:t>
      </w:r>
      <w:r w:rsidR="00CA6CD8">
        <w:rPr>
          <w:rFonts w:ascii="Arial" w:hAnsi="Arial" w:cs="Arial"/>
          <w:sz w:val="24"/>
          <w:szCs w:val="24"/>
        </w:rPr>
        <w:t>those in rural communities.</w:t>
      </w:r>
    </w:p>
    <w:p w14:paraId="1F85814B" w14:textId="57931E7A" w:rsidR="00C368B9" w:rsidRDefault="00041B8F" w:rsidP="00C368B9">
      <w:pPr>
        <w:rPr>
          <w:rFonts w:ascii="Arial" w:hAnsi="Arial" w:cs="Arial"/>
          <w:sz w:val="24"/>
          <w:szCs w:val="24"/>
        </w:rPr>
      </w:pPr>
      <w:r>
        <w:rPr>
          <w:rFonts w:ascii="Arial" w:hAnsi="Arial" w:cs="Arial"/>
          <w:sz w:val="24"/>
          <w:szCs w:val="24"/>
        </w:rPr>
        <w:t>Interested applicants can find the requirements and</w:t>
      </w:r>
      <w:r w:rsidR="005654FE">
        <w:rPr>
          <w:rFonts w:ascii="Arial" w:hAnsi="Arial" w:cs="Arial"/>
          <w:sz w:val="24"/>
          <w:szCs w:val="24"/>
        </w:rPr>
        <w:t xml:space="preserve"> bid</w:t>
      </w:r>
      <w:r>
        <w:rPr>
          <w:rFonts w:ascii="Arial" w:hAnsi="Arial" w:cs="Arial"/>
          <w:sz w:val="24"/>
          <w:szCs w:val="24"/>
        </w:rPr>
        <w:t xml:space="preserve"> instructions at </w:t>
      </w:r>
      <w:hyperlink r:id="rId10" w:history="1">
        <w:r w:rsidR="00F876BA" w:rsidRPr="00C2149B">
          <w:rPr>
            <w:rStyle w:val="Hyperlink"/>
            <w:rFonts w:ascii="Arial" w:hAnsi="Arial" w:cs="Arial"/>
            <w:sz w:val="24"/>
            <w:szCs w:val="24"/>
          </w:rPr>
          <w:t>childrenstrustofalachuacounty.us/programs/page/2024-01-youth-health-request-proposal-rfp</w:t>
        </w:r>
      </w:hyperlink>
      <w:r>
        <w:rPr>
          <w:rFonts w:ascii="Arial" w:hAnsi="Arial" w:cs="Arial"/>
          <w:sz w:val="24"/>
          <w:szCs w:val="24"/>
        </w:rPr>
        <w:t>.</w:t>
      </w:r>
      <w:r w:rsidR="005654FE">
        <w:rPr>
          <w:rFonts w:ascii="Arial" w:hAnsi="Arial" w:cs="Arial"/>
          <w:sz w:val="24"/>
          <w:szCs w:val="24"/>
        </w:rPr>
        <w:t xml:space="preserve"> </w:t>
      </w:r>
      <w:r w:rsidR="00CA6CD8">
        <w:rPr>
          <w:rFonts w:ascii="Arial" w:hAnsi="Arial" w:cs="Arial"/>
          <w:sz w:val="24"/>
          <w:szCs w:val="24"/>
        </w:rPr>
        <w:t xml:space="preserve">Applications are due May 30, with selected contracts beginning Oct. 1. </w:t>
      </w:r>
    </w:p>
    <w:p w14:paraId="07AF8D87" w14:textId="283D6B9C" w:rsidR="005654FE" w:rsidRDefault="005654FE" w:rsidP="00C368B9">
      <w:pPr>
        <w:rPr>
          <w:rFonts w:ascii="Arial" w:hAnsi="Arial" w:cs="Arial"/>
          <w:sz w:val="24"/>
          <w:szCs w:val="24"/>
        </w:rPr>
      </w:pPr>
      <w:r>
        <w:rPr>
          <w:rFonts w:ascii="Arial" w:hAnsi="Arial" w:cs="Arial"/>
          <w:sz w:val="24"/>
          <w:szCs w:val="24"/>
        </w:rPr>
        <w:t>“The health and well-being of youth has always been at the core of the Children’s Trust’s mission,” said Marsha Kiner, its executive director. “The community continues to tell us their needs, which is so important to our process, and we’re excited to bring in these new healthcare providers to expand access to families who need these services.”</w:t>
      </w:r>
    </w:p>
    <w:p w14:paraId="0F3510B2" w14:textId="77777777" w:rsidR="00CA6CD8" w:rsidRPr="007D1E98" w:rsidRDefault="00CA6CD8" w:rsidP="00C368B9">
      <w:pPr>
        <w:rPr>
          <w:rFonts w:ascii="Arial" w:hAnsi="Arial" w:cs="Arial"/>
          <w:sz w:val="24"/>
          <w:szCs w:val="24"/>
        </w:rPr>
      </w:pPr>
    </w:p>
    <w:p w14:paraId="5FBDE3F9" w14:textId="77777777" w:rsidR="00C368B9" w:rsidRPr="007D1E98" w:rsidRDefault="00C368B9" w:rsidP="00C368B9">
      <w:pPr>
        <w:jc w:val="center"/>
        <w:rPr>
          <w:rFonts w:ascii="Arial" w:hAnsi="Arial" w:cs="Arial"/>
          <w:sz w:val="24"/>
          <w:szCs w:val="24"/>
        </w:rPr>
      </w:pPr>
      <w:r w:rsidRPr="007D1E98">
        <w:rPr>
          <w:rFonts w:ascii="Arial" w:hAnsi="Arial" w:cs="Arial"/>
          <w:sz w:val="24"/>
          <w:szCs w:val="24"/>
        </w:rPr>
        <w:t>###</w:t>
      </w:r>
    </w:p>
    <w:p w14:paraId="12DFBD79" w14:textId="77777777" w:rsidR="00C368B9" w:rsidRPr="007D1E98" w:rsidRDefault="007D1E98" w:rsidP="007D1E98">
      <w:pPr>
        <w:rPr>
          <w:rFonts w:ascii="Cambria" w:hAnsi="Cambria" w:cs="Arial"/>
          <w:b/>
          <w:bCs/>
          <w:sz w:val="24"/>
          <w:szCs w:val="24"/>
        </w:rPr>
      </w:pPr>
      <w:r w:rsidRPr="007D1E98">
        <w:rPr>
          <w:rFonts w:ascii="Cambria" w:hAnsi="Cambria" w:cs="Arial"/>
          <w:b/>
          <w:bCs/>
          <w:sz w:val="24"/>
          <w:szCs w:val="24"/>
        </w:rPr>
        <w:t>ABOUT THE CHILDREN’S TRUST OF ALACHUA COUNTY</w:t>
      </w:r>
    </w:p>
    <w:p w14:paraId="2C7481A8" w14:textId="77777777" w:rsidR="00D21A18" w:rsidRDefault="001F5963" w:rsidP="00B65277">
      <w:pPr>
        <w:rPr>
          <w:rFonts w:ascii="Cambria" w:hAnsi="Cambria" w:cs="Arial"/>
          <w:sz w:val="24"/>
          <w:szCs w:val="24"/>
        </w:rPr>
      </w:pPr>
      <w:r w:rsidRPr="001F5963">
        <w:rPr>
          <w:rFonts w:ascii="Cambria" w:hAnsi="Cambria" w:cs="Arial"/>
          <w:sz w:val="24"/>
          <w:szCs w:val="24"/>
        </w:rPr>
        <w:lastRenderedPageBreak/>
        <w:t xml:space="preserve">The Children’s Trust of Alachua County funds and supports a coordinated system of community services that allows all youth and their families to thrive, from physical and emotional wellness to educational supports and safety needs. Created by voter approval in 2018, the Children’s Trust is a special independent taxing district and works hand-in-hand with local children’s </w:t>
      </w:r>
      <w:r>
        <w:rPr>
          <w:rFonts w:ascii="Cambria" w:hAnsi="Cambria" w:cs="Arial"/>
          <w:sz w:val="24"/>
          <w:szCs w:val="24"/>
        </w:rPr>
        <w:t>services</w:t>
      </w:r>
      <w:r w:rsidRPr="001F5963">
        <w:rPr>
          <w:rFonts w:ascii="Cambria" w:hAnsi="Cambria" w:cs="Arial"/>
          <w:sz w:val="24"/>
          <w:szCs w:val="24"/>
        </w:rPr>
        <w:t xml:space="preserve"> partners.</w:t>
      </w:r>
      <w:r w:rsidR="00D65836">
        <w:rPr>
          <w:rFonts w:ascii="Cambria" w:hAnsi="Cambria" w:cs="Arial"/>
          <w:sz w:val="24"/>
          <w:szCs w:val="24"/>
        </w:rPr>
        <w:t xml:space="preserve"> </w:t>
      </w:r>
    </w:p>
    <w:p w14:paraId="0C9ED470" w14:textId="77777777" w:rsidR="00B65277" w:rsidRPr="00D65836" w:rsidRDefault="00DF284C" w:rsidP="00E91317">
      <w:pPr>
        <w:rPr>
          <w:rFonts w:ascii="Cambria" w:hAnsi="Cambria" w:cs="Arial"/>
          <w:sz w:val="24"/>
          <w:szCs w:val="24"/>
        </w:rPr>
      </w:pPr>
      <w:hyperlink r:id="rId11" w:history="1">
        <w:r w:rsidR="00E91317" w:rsidRPr="00796CF3">
          <w:rPr>
            <w:rStyle w:val="Hyperlink"/>
            <w:rFonts w:ascii="Cambria" w:hAnsi="Cambria" w:cs="Arial"/>
            <w:sz w:val="24"/>
            <w:szCs w:val="24"/>
          </w:rPr>
          <w:t>ChildrensTrustOfAlachuaCounty.us</w:t>
        </w:r>
      </w:hyperlink>
      <w:r w:rsidR="00E91317">
        <w:rPr>
          <w:rFonts w:ascii="Cambria" w:hAnsi="Cambria" w:cs="Arial"/>
          <w:sz w:val="24"/>
          <w:szCs w:val="24"/>
        </w:rPr>
        <w:t xml:space="preserve">  |  </w:t>
      </w:r>
      <w:hyperlink r:id="rId12" w:history="1">
        <w:r w:rsidR="00E91317" w:rsidRPr="00796CF3">
          <w:rPr>
            <w:rStyle w:val="Hyperlink"/>
            <w:rFonts w:ascii="Cambria" w:hAnsi="Cambria" w:cs="Arial"/>
            <w:sz w:val="24"/>
            <w:szCs w:val="24"/>
          </w:rPr>
          <w:t>@ChildrenAlachua</w:t>
        </w:r>
      </w:hyperlink>
    </w:p>
    <w:sectPr w:rsidR="00B65277" w:rsidRPr="00D65836" w:rsidSect="00E01D84">
      <w:headerReference w:type="default" r:id="rId13"/>
      <w:footerReference w:type="default" r:id="rId14"/>
      <w:headerReference w:type="first" r:id="rId15"/>
      <w:pgSz w:w="12240" w:h="15840"/>
      <w:pgMar w:top="1350" w:right="1440" w:bottom="1440" w:left="144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D2286" w14:textId="77777777" w:rsidR="00E01D84" w:rsidRDefault="00E01D84" w:rsidP="00137C3A">
      <w:pPr>
        <w:spacing w:after="0" w:line="240" w:lineRule="auto"/>
      </w:pPr>
      <w:r>
        <w:separator/>
      </w:r>
    </w:p>
  </w:endnote>
  <w:endnote w:type="continuationSeparator" w:id="0">
    <w:p w14:paraId="2CF61082" w14:textId="77777777" w:rsidR="00E01D84" w:rsidRDefault="00E01D84" w:rsidP="0013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1FC42" w14:textId="77777777" w:rsidR="00137C3A" w:rsidRDefault="00137C3A" w:rsidP="00846EEF">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648C0" w14:textId="77777777" w:rsidR="00E01D84" w:rsidRDefault="00E01D84" w:rsidP="00137C3A">
      <w:pPr>
        <w:spacing w:after="0" w:line="240" w:lineRule="auto"/>
      </w:pPr>
      <w:r>
        <w:separator/>
      </w:r>
    </w:p>
  </w:footnote>
  <w:footnote w:type="continuationSeparator" w:id="0">
    <w:p w14:paraId="51FA7930" w14:textId="77777777" w:rsidR="00E01D84" w:rsidRDefault="00E01D84" w:rsidP="00137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alias w:val="Title"/>
      <w:tag w:val=""/>
      <w:id w:val="-1182281667"/>
      <w:dataBinding w:prefixMappings="xmlns:ns0='http://purl.org/dc/elements/1.1/' xmlns:ns1='http://schemas.openxmlformats.org/package/2006/metadata/core-properties' " w:xpath="/ns1:coreProperties[1]/ns0:title[1]" w:storeItemID="{6C3C8BC8-F283-45AE-878A-BAB7291924A1}"/>
      <w:text/>
    </w:sdtPr>
    <w:sdtEndPr/>
    <w:sdtContent>
      <w:p w14:paraId="097E1F3E" w14:textId="531107AE" w:rsidR="00C368B9" w:rsidRPr="009D3844" w:rsidRDefault="001F72A4" w:rsidP="00C368B9">
        <w:pPr>
          <w:pStyle w:val="Header"/>
          <w:jc w:val="right"/>
          <w:rPr>
            <w:rFonts w:ascii="Arial" w:hAnsi="Arial" w:cs="Arial"/>
            <w:sz w:val="20"/>
            <w:szCs w:val="20"/>
          </w:rPr>
        </w:pPr>
        <w:r w:rsidRPr="009D3844">
          <w:rPr>
            <w:rFonts w:ascii="Arial" w:hAnsi="Arial" w:cs="Arial"/>
            <w:sz w:val="20"/>
            <w:szCs w:val="20"/>
          </w:rPr>
          <w:t>Children’s Trust opens funding opportunity to address healthcare barriers for Alachua County families</w:t>
        </w:r>
      </w:p>
    </w:sdtContent>
  </w:sdt>
  <w:sdt>
    <w:sdtPr>
      <w:rPr>
        <w:rFonts w:ascii="Arial" w:hAnsi="Arial" w:cs="Arial"/>
        <w:sz w:val="20"/>
        <w:szCs w:val="20"/>
      </w:rPr>
      <w:alias w:val="Publish Date"/>
      <w:tag w:val=""/>
      <w:id w:val="1727338413"/>
      <w:dataBinding w:prefixMappings="xmlns:ns0='http://schemas.microsoft.com/office/2006/coverPageProps' " w:xpath="/ns0:CoverPageProperties[1]/ns0:PublishDate[1]" w:storeItemID="{55AF091B-3C7A-41E3-B477-F2FDAA23CFDA}"/>
      <w:date w:fullDate="2024-04-12T00:00:00Z">
        <w:dateFormat w:val="MMMM d, yyyy"/>
        <w:lid w:val="en-US"/>
        <w:storeMappedDataAs w:val="dateTime"/>
        <w:calendar w:val="gregorian"/>
      </w:date>
    </w:sdtPr>
    <w:sdtEndPr/>
    <w:sdtContent>
      <w:p w14:paraId="46814798" w14:textId="70CFBC7B" w:rsidR="00C368B9" w:rsidRPr="009D3844" w:rsidRDefault="00CA6CD8" w:rsidP="00C368B9">
        <w:pPr>
          <w:pStyle w:val="Header"/>
          <w:jc w:val="right"/>
          <w:rPr>
            <w:rFonts w:ascii="Arial" w:hAnsi="Arial" w:cs="Arial"/>
            <w:sz w:val="20"/>
            <w:szCs w:val="20"/>
          </w:rPr>
        </w:pPr>
        <w:r w:rsidRPr="009D3844">
          <w:rPr>
            <w:rFonts w:ascii="Arial" w:hAnsi="Arial" w:cs="Arial"/>
            <w:sz w:val="20"/>
            <w:szCs w:val="20"/>
          </w:rPr>
          <w:t>April 12, 2024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881" w:type="dxa"/>
      <w:tblInd w:w="-810" w:type="dxa"/>
      <w:tblLayout w:type="fixed"/>
      <w:tblCellMar>
        <w:left w:w="0" w:type="dxa"/>
        <w:right w:w="0" w:type="dxa"/>
      </w:tblCellMar>
      <w:tblLook w:val="04A0" w:firstRow="1" w:lastRow="0" w:firstColumn="1" w:lastColumn="0" w:noHBand="0" w:noVBand="1"/>
    </w:tblPr>
    <w:tblGrid>
      <w:gridCol w:w="1710"/>
      <w:gridCol w:w="3906"/>
      <w:gridCol w:w="5265"/>
    </w:tblGrid>
    <w:tr w:rsidR="00C368B9" w14:paraId="52FCF3A3" w14:textId="77777777" w:rsidTr="00B70D7F">
      <w:trPr>
        <w:trHeight w:val="627"/>
      </w:trPr>
      <w:tc>
        <w:tcPr>
          <w:tcW w:w="1710" w:type="dxa"/>
          <w:vMerge w:val="restart"/>
          <w:tcBorders>
            <w:top w:val="nil"/>
            <w:left w:val="nil"/>
            <w:right w:val="nil"/>
          </w:tcBorders>
        </w:tcPr>
        <w:p w14:paraId="184B682C" w14:textId="77777777" w:rsidR="00C368B9" w:rsidRPr="00051859" w:rsidRDefault="00C368B9" w:rsidP="00C368B9">
          <w:pPr>
            <w:pStyle w:val="Header"/>
            <w:tabs>
              <w:tab w:val="clear" w:pos="4680"/>
            </w:tabs>
            <w:ind w:left="-360" w:right="-105"/>
            <w:jc w:val="center"/>
          </w:pPr>
          <w:r>
            <w:rPr>
              <w:noProof/>
            </w:rPr>
            <w:drawing>
              <wp:inline distT="0" distB="0" distL="0" distR="0" wp14:anchorId="64ABB068" wp14:editId="299B7101">
                <wp:extent cx="940661" cy="920947"/>
                <wp:effectExtent l="0" t="0" r="0" b="0"/>
                <wp:docPr id="942621389" name="Picture 94262138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821640"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0032" r="26442" b="28110"/>
                        <a:stretch/>
                      </pic:blipFill>
                      <pic:spPr bwMode="auto">
                        <a:xfrm>
                          <a:off x="0" y="0"/>
                          <a:ext cx="951826" cy="931878"/>
                        </a:xfrm>
                        <a:prstGeom prst="rect">
                          <a:avLst/>
                        </a:prstGeom>
                        <a:ln>
                          <a:noFill/>
                        </a:ln>
                        <a:extLst>
                          <a:ext uri="{53640926-AAD7-44D8-BBD7-CCE9431645EC}">
                            <a14:shadowObscured xmlns:a14="http://schemas.microsoft.com/office/drawing/2010/main"/>
                          </a:ext>
                        </a:extLst>
                      </pic:spPr>
                    </pic:pic>
                  </a:graphicData>
                </a:graphic>
              </wp:inline>
            </w:drawing>
          </w:r>
        </w:p>
      </w:tc>
      <w:tc>
        <w:tcPr>
          <w:tcW w:w="3906" w:type="dxa"/>
          <w:tcBorders>
            <w:top w:val="nil"/>
            <w:left w:val="nil"/>
            <w:bottom w:val="single" w:sz="18" w:space="0" w:color="3276B8"/>
            <w:right w:val="nil"/>
          </w:tcBorders>
          <w:vAlign w:val="center"/>
        </w:tcPr>
        <w:p w14:paraId="1FE821C6" w14:textId="77777777" w:rsidR="00C368B9" w:rsidRPr="00846EEF" w:rsidRDefault="00C368B9" w:rsidP="00C368B9">
          <w:pPr>
            <w:pStyle w:val="Header"/>
            <w:tabs>
              <w:tab w:val="clear" w:pos="4680"/>
            </w:tabs>
            <w:rPr>
              <w:rFonts w:ascii="Aptos Black" w:hAnsi="Aptos Black"/>
              <w:color w:val="BFBFBF" w:themeColor="background1" w:themeShade="BF"/>
              <w:sz w:val="56"/>
              <w:szCs w:val="56"/>
            </w:rPr>
          </w:pPr>
          <w:r>
            <w:rPr>
              <w:noProof/>
            </w:rPr>
            <w:drawing>
              <wp:inline distT="0" distB="0" distL="0" distR="0" wp14:anchorId="4B4B0A6E" wp14:editId="18DBFA5A">
                <wp:extent cx="2335459" cy="460489"/>
                <wp:effectExtent l="0" t="0" r="8255" b="0"/>
                <wp:docPr id="903726284" name="Picture 90372628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752015" name="Picture 3" descr="Text&#10;&#10;Description automatically generated with medium confidence"/>
                        <pic:cNvPicPr/>
                      </pic:nvPicPr>
                      <pic:blipFill rotWithShape="1">
                        <a:blip r:embed="rId2">
                          <a:extLst>
                            <a:ext uri="{28A0092B-C50C-407E-A947-70E740481C1C}">
                              <a14:useLocalDpi xmlns:a14="http://schemas.microsoft.com/office/drawing/2010/main" val="0"/>
                            </a:ext>
                          </a:extLst>
                        </a:blip>
                        <a:srcRect t="4544" b="4493"/>
                        <a:stretch/>
                      </pic:blipFill>
                      <pic:spPr bwMode="auto">
                        <a:xfrm>
                          <a:off x="0" y="0"/>
                          <a:ext cx="2367009" cy="466710"/>
                        </a:xfrm>
                        <a:prstGeom prst="rect">
                          <a:avLst/>
                        </a:prstGeom>
                        <a:ln>
                          <a:noFill/>
                        </a:ln>
                        <a:extLst>
                          <a:ext uri="{53640926-AAD7-44D8-BBD7-CCE9431645EC}">
                            <a14:shadowObscured xmlns:a14="http://schemas.microsoft.com/office/drawing/2010/main"/>
                          </a:ext>
                        </a:extLst>
                      </pic:spPr>
                    </pic:pic>
                  </a:graphicData>
                </a:graphic>
              </wp:inline>
            </w:drawing>
          </w:r>
        </w:p>
      </w:tc>
      <w:tc>
        <w:tcPr>
          <w:tcW w:w="5265" w:type="dxa"/>
          <w:tcBorders>
            <w:top w:val="nil"/>
            <w:left w:val="nil"/>
            <w:bottom w:val="single" w:sz="18" w:space="0" w:color="3276B8"/>
            <w:right w:val="nil"/>
          </w:tcBorders>
          <w:vAlign w:val="bottom"/>
        </w:tcPr>
        <w:p w14:paraId="27646ED7" w14:textId="77777777" w:rsidR="00C368B9" w:rsidRPr="001A476B" w:rsidRDefault="00C368B9" w:rsidP="00C368B9">
          <w:pPr>
            <w:pStyle w:val="Header"/>
            <w:tabs>
              <w:tab w:val="clear" w:pos="4680"/>
            </w:tabs>
            <w:jc w:val="right"/>
            <w:rPr>
              <w:rFonts w:ascii="Aptos Black" w:hAnsi="Aptos Black"/>
              <w:i/>
              <w:iCs/>
              <w:color w:val="8EC53F"/>
              <w:sz w:val="56"/>
              <w:szCs w:val="56"/>
              <w14:shadow w14:blurRad="63500" w14:dist="50800" w14:dir="5400000" w14:sx="0" w14:sy="0" w14:kx="0" w14:ky="0" w14:algn="none">
                <w14:srgbClr w14:val="000000">
                  <w14:alpha w14:val="50000"/>
                </w14:srgbClr>
              </w14:shadow>
            </w:rPr>
          </w:pPr>
          <w:r w:rsidRPr="001A476B">
            <w:rPr>
              <w:rFonts w:ascii="Aptos Black" w:hAnsi="Aptos Black"/>
              <w:i/>
              <w:iCs/>
              <w:color w:val="8EC53F"/>
              <w:sz w:val="72"/>
              <w:szCs w:val="72"/>
              <w14:shadow w14:blurRad="63500" w14:dist="50800" w14:dir="5400000" w14:sx="0" w14:sy="0" w14:kx="0" w14:ky="0" w14:algn="none">
                <w14:srgbClr w14:val="3276B8">
                  <w14:alpha w14:val="50000"/>
                </w14:srgbClr>
              </w14:shadow>
              <w14:textOutline w14:w="3175" w14:cap="rnd" w14:cmpd="sng" w14:algn="ctr">
                <w14:noFill/>
                <w14:prstDash w14:val="solid"/>
                <w14:bevel/>
              </w14:textOutline>
            </w:rPr>
            <w:t>NEWS</w:t>
          </w:r>
        </w:p>
      </w:tc>
    </w:tr>
    <w:tr w:rsidR="00C368B9" w14:paraId="0A008C61" w14:textId="77777777" w:rsidTr="00B70D7F">
      <w:trPr>
        <w:trHeight w:val="711"/>
      </w:trPr>
      <w:tc>
        <w:tcPr>
          <w:tcW w:w="1710" w:type="dxa"/>
          <w:vMerge/>
          <w:tcBorders>
            <w:left w:val="nil"/>
            <w:bottom w:val="nil"/>
            <w:right w:val="nil"/>
          </w:tcBorders>
        </w:tcPr>
        <w:p w14:paraId="4D1BA3A2" w14:textId="77777777" w:rsidR="00C368B9" w:rsidRDefault="00C368B9" w:rsidP="00C368B9">
          <w:pPr>
            <w:pStyle w:val="Header"/>
            <w:jc w:val="center"/>
            <w:rPr>
              <w:noProof/>
            </w:rPr>
          </w:pPr>
        </w:p>
      </w:tc>
      <w:tc>
        <w:tcPr>
          <w:tcW w:w="9171" w:type="dxa"/>
          <w:gridSpan w:val="2"/>
          <w:tcBorders>
            <w:top w:val="single" w:sz="18" w:space="0" w:color="8FC53F"/>
            <w:left w:val="nil"/>
            <w:bottom w:val="nil"/>
            <w:right w:val="nil"/>
          </w:tcBorders>
        </w:tcPr>
        <w:p w14:paraId="38615B83" w14:textId="77777777" w:rsidR="00C368B9" w:rsidRPr="001A476B" w:rsidRDefault="00C368B9" w:rsidP="00C368B9">
          <w:pPr>
            <w:pStyle w:val="Header"/>
            <w:spacing w:before="120"/>
            <w:rPr>
              <w:color w:val="A6A6A6" w:themeColor="background1" w:themeShade="A6"/>
              <w:sz w:val="21"/>
              <w:szCs w:val="21"/>
            </w:rPr>
          </w:pPr>
          <w:r w:rsidRPr="001A476B">
            <w:rPr>
              <w:rFonts w:ascii="Aptos SemiBold" w:hAnsi="Aptos SemiBold"/>
              <w:color w:val="A6A6A6" w:themeColor="background1" w:themeShade="A6"/>
              <w:sz w:val="21"/>
              <w:szCs w:val="21"/>
            </w:rPr>
            <w:t>4010 NW 25th Place, Gainesville, FL 32606   |   ChildrensTrustOfAlachuaCounty.us   |   (352) 374-1830</w:t>
          </w:r>
        </w:p>
      </w:tc>
    </w:tr>
  </w:tbl>
  <w:p w14:paraId="52162C45" w14:textId="77777777" w:rsidR="0056163C" w:rsidRDefault="0056163C" w:rsidP="0056163C">
    <w:pPr>
      <w:pStyle w:val="Title"/>
      <w:rPr>
        <w:rFonts w:ascii="Cambria" w:hAnsi="Cambria"/>
        <w:spacing w:val="0"/>
        <w:sz w:val="24"/>
        <w:szCs w:val="24"/>
      </w:rPr>
    </w:pPr>
    <w:r>
      <w:rPr>
        <w:rFonts w:ascii="Cambria" w:hAnsi="Cambria"/>
        <w:b/>
        <w:bCs/>
        <w:spacing w:val="0"/>
        <w:sz w:val="24"/>
        <w:szCs w:val="24"/>
      </w:rPr>
      <w:t xml:space="preserve">MEDIA CONTACT: </w:t>
    </w:r>
    <w:r>
      <w:rPr>
        <w:rFonts w:ascii="Cambria" w:hAnsi="Cambria"/>
        <w:spacing w:val="0"/>
        <w:sz w:val="24"/>
        <w:szCs w:val="24"/>
      </w:rPr>
      <w:t xml:space="preserve">Kirsten Rabin, Communications Manager </w:t>
    </w:r>
    <w:hyperlink r:id="rId3" w:history="1">
      <w:r w:rsidRPr="00023D81">
        <w:rPr>
          <w:rStyle w:val="Hyperlink"/>
          <w:rFonts w:ascii="Cambria" w:hAnsi="Cambria"/>
          <w:spacing w:val="0"/>
          <w:sz w:val="24"/>
          <w:szCs w:val="24"/>
        </w:rPr>
        <w:t>krabin@childrenstrustofalachuacounty.us</w:t>
      </w:r>
    </w:hyperlink>
    <w:r>
      <w:rPr>
        <w:rFonts w:ascii="Cambria" w:hAnsi="Cambria"/>
        <w:spacing w:val="0"/>
        <w:sz w:val="24"/>
        <w:szCs w:val="24"/>
      </w:rPr>
      <w:t>, 352-374-1825</w:t>
    </w:r>
  </w:p>
  <w:p w14:paraId="37AD3466" w14:textId="77777777" w:rsidR="00C368B9" w:rsidRDefault="00C368B9" w:rsidP="00C368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C0"/>
    <w:rsid w:val="00041B8F"/>
    <w:rsid w:val="00051859"/>
    <w:rsid w:val="00081CB0"/>
    <w:rsid w:val="0009607D"/>
    <w:rsid w:val="00105D92"/>
    <w:rsid w:val="00137C3A"/>
    <w:rsid w:val="001A476B"/>
    <w:rsid w:val="001B353F"/>
    <w:rsid w:val="001D437C"/>
    <w:rsid w:val="001E6B6D"/>
    <w:rsid w:val="001E7789"/>
    <w:rsid w:val="001F5963"/>
    <w:rsid w:val="001F72A4"/>
    <w:rsid w:val="00210233"/>
    <w:rsid w:val="00221FD3"/>
    <w:rsid w:val="00267587"/>
    <w:rsid w:val="00290574"/>
    <w:rsid w:val="002A6F18"/>
    <w:rsid w:val="00351625"/>
    <w:rsid w:val="00362272"/>
    <w:rsid w:val="003715B1"/>
    <w:rsid w:val="003818D9"/>
    <w:rsid w:val="0039100C"/>
    <w:rsid w:val="003F22E7"/>
    <w:rsid w:val="0040432F"/>
    <w:rsid w:val="00447C37"/>
    <w:rsid w:val="00462AE8"/>
    <w:rsid w:val="004B3457"/>
    <w:rsid w:val="004D54C7"/>
    <w:rsid w:val="005068C0"/>
    <w:rsid w:val="0051246B"/>
    <w:rsid w:val="00525EE3"/>
    <w:rsid w:val="0056163C"/>
    <w:rsid w:val="0056496B"/>
    <w:rsid w:val="005654FE"/>
    <w:rsid w:val="00565768"/>
    <w:rsid w:val="00571B5B"/>
    <w:rsid w:val="0058237D"/>
    <w:rsid w:val="00595FD3"/>
    <w:rsid w:val="005A4FB0"/>
    <w:rsid w:val="005D776A"/>
    <w:rsid w:val="00611B9F"/>
    <w:rsid w:val="00614661"/>
    <w:rsid w:val="00655D80"/>
    <w:rsid w:val="00681D36"/>
    <w:rsid w:val="00695949"/>
    <w:rsid w:val="006A62EF"/>
    <w:rsid w:val="006E367D"/>
    <w:rsid w:val="00700BF8"/>
    <w:rsid w:val="00710503"/>
    <w:rsid w:val="00732768"/>
    <w:rsid w:val="0074363C"/>
    <w:rsid w:val="007B1B0D"/>
    <w:rsid w:val="007D1E98"/>
    <w:rsid w:val="007E6224"/>
    <w:rsid w:val="007F7645"/>
    <w:rsid w:val="00846EEF"/>
    <w:rsid w:val="0089257E"/>
    <w:rsid w:val="008A09A6"/>
    <w:rsid w:val="008E69F5"/>
    <w:rsid w:val="008F591E"/>
    <w:rsid w:val="00925227"/>
    <w:rsid w:val="009774BB"/>
    <w:rsid w:val="00981A56"/>
    <w:rsid w:val="0099365B"/>
    <w:rsid w:val="009D3844"/>
    <w:rsid w:val="00A01C12"/>
    <w:rsid w:val="00A367F1"/>
    <w:rsid w:val="00A83E21"/>
    <w:rsid w:val="00AB0389"/>
    <w:rsid w:val="00AE471B"/>
    <w:rsid w:val="00AF3DCD"/>
    <w:rsid w:val="00B130E9"/>
    <w:rsid w:val="00B65277"/>
    <w:rsid w:val="00B9539E"/>
    <w:rsid w:val="00BA0999"/>
    <w:rsid w:val="00BA75ED"/>
    <w:rsid w:val="00BC33D9"/>
    <w:rsid w:val="00BD03F4"/>
    <w:rsid w:val="00BD14F3"/>
    <w:rsid w:val="00C079C2"/>
    <w:rsid w:val="00C368B9"/>
    <w:rsid w:val="00C51D45"/>
    <w:rsid w:val="00C72A17"/>
    <w:rsid w:val="00CA6CD8"/>
    <w:rsid w:val="00CB6458"/>
    <w:rsid w:val="00CF0F61"/>
    <w:rsid w:val="00D06F5E"/>
    <w:rsid w:val="00D15ACC"/>
    <w:rsid w:val="00D21A18"/>
    <w:rsid w:val="00D65836"/>
    <w:rsid w:val="00DB7B2C"/>
    <w:rsid w:val="00DC3F40"/>
    <w:rsid w:val="00DE49A8"/>
    <w:rsid w:val="00DF26E1"/>
    <w:rsid w:val="00DF284C"/>
    <w:rsid w:val="00E001B0"/>
    <w:rsid w:val="00E01D84"/>
    <w:rsid w:val="00E24C6C"/>
    <w:rsid w:val="00E83399"/>
    <w:rsid w:val="00E91317"/>
    <w:rsid w:val="00ED5A83"/>
    <w:rsid w:val="00F5176B"/>
    <w:rsid w:val="00F70537"/>
    <w:rsid w:val="00F80A9D"/>
    <w:rsid w:val="00F87602"/>
    <w:rsid w:val="00F876BA"/>
    <w:rsid w:val="00FC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9861D"/>
  <w15:chartTrackingRefBased/>
  <w15:docId w15:val="{83C4CDE4-EB86-43CE-9AF4-CF13C303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C3A"/>
  </w:style>
  <w:style w:type="paragraph" w:styleId="Footer">
    <w:name w:val="footer"/>
    <w:basedOn w:val="Normal"/>
    <w:link w:val="FooterChar"/>
    <w:uiPriority w:val="99"/>
    <w:unhideWhenUsed/>
    <w:rsid w:val="00137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C3A"/>
  </w:style>
  <w:style w:type="table" w:styleId="TableGrid">
    <w:name w:val="Table Grid"/>
    <w:basedOn w:val="TableNormal"/>
    <w:uiPriority w:val="39"/>
    <w:rsid w:val="00137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76A"/>
    <w:rPr>
      <w:color w:val="666666"/>
    </w:rPr>
  </w:style>
  <w:style w:type="paragraph" w:styleId="Title">
    <w:name w:val="Title"/>
    <w:basedOn w:val="Normal"/>
    <w:next w:val="Normal"/>
    <w:link w:val="TitleChar"/>
    <w:uiPriority w:val="10"/>
    <w:qFormat/>
    <w:rsid w:val="005D7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77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776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776A"/>
    <w:rPr>
      <w:rFonts w:eastAsiaTheme="minorEastAsia"/>
      <w:color w:val="5A5A5A" w:themeColor="text1" w:themeTint="A5"/>
      <w:spacing w:val="15"/>
    </w:rPr>
  </w:style>
  <w:style w:type="character" w:styleId="Hyperlink">
    <w:name w:val="Hyperlink"/>
    <w:basedOn w:val="DefaultParagraphFont"/>
    <w:uiPriority w:val="99"/>
    <w:unhideWhenUsed/>
    <w:rsid w:val="0056163C"/>
    <w:rPr>
      <w:color w:val="0563C1" w:themeColor="hyperlink"/>
      <w:u w:val="single"/>
    </w:rPr>
  </w:style>
  <w:style w:type="character" w:styleId="UnresolvedMention">
    <w:name w:val="Unresolved Mention"/>
    <w:basedOn w:val="DefaultParagraphFont"/>
    <w:uiPriority w:val="99"/>
    <w:semiHidden/>
    <w:unhideWhenUsed/>
    <w:rsid w:val="00F876BA"/>
    <w:rPr>
      <w:color w:val="605E5C"/>
      <w:shd w:val="clear" w:color="auto" w:fill="E1DFDD"/>
    </w:rPr>
  </w:style>
  <w:style w:type="paragraph" w:styleId="Revision">
    <w:name w:val="Revision"/>
    <w:hidden/>
    <w:uiPriority w:val="99"/>
    <w:semiHidden/>
    <w:rsid w:val="00351625"/>
    <w:pPr>
      <w:spacing w:after="0" w:line="240" w:lineRule="auto"/>
    </w:pPr>
  </w:style>
  <w:style w:type="character" w:styleId="FollowedHyperlink">
    <w:name w:val="FollowedHyperlink"/>
    <w:basedOn w:val="DefaultParagraphFont"/>
    <w:uiPriority w:val="99"/>
    <w:semiHidden/>
    <w:unhideWhenUsed/>
    <w:rsid w:val="008E69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313599">
      <w:bodyDiv w:val="1"/>
      <w:marLeft w:val="0"/>
      <w:marRight w:val="0"/>
      <w:marTop w:val="0"/>
      <w:marBottom w:val="0"/>
      <w:divBdr>
        <w:top w:val="none" w:sz="0" w:space="0" w:color="auto"/>
        <w:left w:val="none" w:sz="0" w:space="0" w:color="auto"/>
        <w:bottom w:val="none" w:sz="0" w:space="0" w:color="auto"/>
        <w:right w:val="none" w:sz="0" w:space="0" w:color="auto"/>
      </w:divBdr>
    </w:div>
    <w:div w:id="139450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childrenalachu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ildrenstrustofalachuacounty.u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childrenstrustofalachuacounty.us/programs/page/2024-01-youth-health-request-proposal-rf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krabin@childrenstrustofalachuacounty.us"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bin\Documents\Custom%20Office%20Templates\news%20release%20template_updated%20Apr%20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1F9DDCE41A4612866F1686AA668CB6"/>
        <w:category>
          <w:name w:val="General"/>
          <w:gallery w:val="placeholder"/>
        </w:category>
        <w:types>
          <w:type w:val="bbPlcHdr"/>
        </w:types>
        <w:behaviors>
          <w:behavior w:val="content"/>
        </w:behaviors>
        <w:guid w:val="{36FE5BE3-DCB7-4CF9-8D52-084078F3A559}"/>
      </w:docPartPr>
      <w:docPartBody>
        <w:p w:rsidR="00F94E5B" w:rsidRDefault="00F94E5B">
          <w:pPr>
            <w:pStyle w:val="A21F9DDCE41A4612866F1686AA668CB6"/>
          </w:pPr>
          <w:r w:rsidRPr="007B1C56">
            <w:rPr>
              <w:rStyle w:val="PlaceholderText"/>
            </w:rPr>
            <w:t>[Title]</w:t>
          </w:r>
        </w:p>
      </w:docPartBody>
    </w:docPart>
    <w:docPart>
      <w:docPartPr>
        <w:name w:val="A532A272793A4D20B4DAC611DA0BCCFF"/>
        <w:category>
          <w:name w:val="General"/>
          <w:gallery w:val="placeholder"/>
        </w:category>
        <w:types>
          <w:type w:val="bbPlcHdr"/>
        </w:types>
        <w:behaviors>
          <w:behavior w:val="content"/>
        </w:behaviors>
        <w:guid w:val="{3E94735E-E987-4290-92C0-750016A21F3F}"/>
      </w:docPartPr>
      <w:docPartBody>
        <w:p w:rsidR="00F94E5B" w:rsidRDefault="00F94E5B">
          <w:pPr>
            <w:pStyle w:val="A532A272793A4D20B4DAC611DA0BCCFF"/>
          </w:pPr>
          <w:r w:rsidRPr="007B1C56">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Black">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E5B"/>
    <w:rsid w:val="00E17F86"/>
    <w:rsid w:val="00F94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A21F9DDCE41A4612866F1686AA668CB6">
    <w:name w:val="A21F9DDCE41A4612866F1686AA668CB6"/>
  </w:style>
  <w:style w:type="paragraph" w:customStyle="1" w:styleId="A532A272793A4D20B4DAC611DA0BCCFF">
    <w:name w:val="A532A272793A4D20B4DAC611DA0BCC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2024-04-12T00:00:00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8A872F1B4648408556204C932EDBA9" ma:contentTypeVersion="12" ma:contentTypeDescription="Create a new document." ma:contentTypeScope="" ma:versionID="d15efd9df48d525810b489daa65a777d">
  <xsd:schema xmlns:xsd="http://www.w3.org/2001/XMLSchema" xmlns:xs="http://www.w3.org/2001/XMLSchema" xmlns:p="http://schemas.microsoft.com/office/2006/metadata/properties" xmlns:ns3="4271f798-41ca-4ee6-bfac-a5abbd12b996" xmlns:ns4="801a3a1a-c141-49af-850f-fe6daf2d7f60" targetNamespace="http://schemas.microsoft.com/office/2006/metadata/properties" ma:root="true" ma:fieldsID="ecbdcecdd3a2d731dbdf484aaf79868c" ns3:_="" ns4:_="">
    <xsd:import namespace="4271f798-41ca-4ee6-bfac-a5abbd12b996"/>
    <xsd:import namespace="801a3a1a-c141-49af-850f-fe6daf2d7f60"/>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1f798-41ca-4ee6-bfac-a5abbd12b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1a3a1a-c141-49af-850f-fe6daf2d7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271f798-41ca-4ee6-bfac-a5abbd12b99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229DFF-297E-4F31-A978-6078B728E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1f798-41ca-4ee6-bfac-a5abbd12b996"/>
    <ds:schemaRef ds:uri="801a3a1a-c141-49af-850f-fe6daf2d7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042DA5-ADFC-463E-ABE1-2B939A15920C}">
  <ds:schemaRefs>
    <ds:schemaRef ds:uri="http://schemas.microsoft.com/office/2006/metadata/properties"/>
    <ds:schemaRef ds:uri="http://schemas.microsoft.com/office/infopath/2007/PartnerControls"/>
    <ds:schemaRef ds:uri="4271f798-41ca-4ee6-bfac-a5abbd12b996"/>
  </ds:schemaRefs>
</ds:datastoreItem>
</file>

<file path=customXml/itemProps4.xml><?xml version="1.0" encoding="utf-8"?>
<ds:datastoreItem xmlns:ds="http://schemas.openxmlformats.org/officeDocument/2006/customXml" ds:itemID="{8D2E1B34-68B4-4F71-A16A-B19C61F26C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news release template_updated Apr 2024.dotx</Template>
  <TotalTime>48</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Children’s Trust opens funding opportunity for healthcare providers</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Trust opens funding opportunity to address healthcare barriers for Alachua County families</dc:title>
  <dc:subject/>
  <dc:creator>Kirsten Rabin</dc:creator>
  <cp:keywords/>
  <dc:description/>
  <cp:lastModifiedBy>Kirsten Rabin</cp:lastModifiedBy>
  <cp:revision>4</cp:revision>
  <cp:lastPrinted>2024-04-12T16:15:00Z</cp:lastPrinted>
  <dcterms:created xsi:type="dcterms:W3CDTF">2024-04-12T16:38:00Z</dcterms:created>
  <dcterms:modified xsi:type="dcterms:W3CDTF">2024-04-12T17:16:00Z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0x0101007E8A872F1B4648408556204C932EDBA9</vt:lpwstr>
  </property>
</Properties>
</file>