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4E7CC" w14:textId="68409BBA" w:rsidR="00FF560A" w:rsidRPr="00FF560A" w:rsidRDefault="00A1332E" w:rsidP="00FF560A">
      <w:pPr>
        <w:pStyle w:val="NoSpacing"/>
        <w:rPr>
          <w:b/>
          <w:i/>
          <w:sz w:val="28"/>
          <w:szCs w:val="28"/>
        </w:rPr>
      </w:pPr>
      <w:r w:rsidRPr="00FF560A">
        <w:rPr>
          <w:b/>
          <w:noProof/>
          <w:sz w:val="36"/>
          <w:szCs w:val="36"/>
        </w:rPr>
        <mc:AlternateContent>
          <mc:Choice Requires="wps">
            <w:drawing>
              <wp:anchor distT="0" distB="0" distL="0" distR="0" simplePos="0" relativeHeight="251658240" behindDoc="1" locked="0" layoutInCell="1" allowOverlap="1" wp14:anchorId="4E1E5F7F" wp14:editId="3F7E7042">
                <wp:simplePos x="0" y="0"/>
                <wp:positionH relativeFrom="page">
                  <wp:posOffset>457200</wp:posOffset>
                </wp:positionH>
                <wp:positionV relativeFrom="paragraph">
                  <wp:posOffset>1290320</wp:posOffset>
                </wp:positionV>
                <wp:extent cx="6858000" cy="1270"/>
                <wp:effectExtent l="0" t="0" r="0" b="0"/>
                <wp:wrapTopAndBottom/>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60161" id="Freeform 7" o:spid="_x0000_s1026" style="position:absolute;margin-left:36pt;margin-top:101.6pt;width:540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" path="m,l10800,e" filled="f">
                <v:path arrowok="t" o:connecttype="custom" o:connectlocs="0,0;6858000,0" o:connectangles="0,0"/>
                <w10:wrap type="topAndBottom" anchorx="page"/>
              </v:shape>
            </w:pict>
          </mc:Fallback>
        </mc:AlternateContent>
      </w:r>
      <w:r w:rsidR="00FF560A" w:rsidRPr="00FF560A">
        <w:rPr>
          <w:b/>
          <w:sz w:val="36"/>
          <w:szCs w:val="36"/>
        </w:rPr>
        <w:t>Community Literacy Collaborative:</w:t>
      </w:r>
      <w:r w:rsidRPr="00FF560A">
        <w:rPr>
          <w:b/>
          <w:sz w:val="36"/>
          <w:szCs w:val="36"/>
        </w:rPr>
        <w:t xml:space="preserve"> </w:t>
      </w:r>
      <w:r w:rsidR="00FF560A">
        <w:rPr>
          <w:b/>
          <w:i/>
          <w:sz w:val="28"/>
          <w:szCs w:val="28"/>
        </w:rPr>
        <w:t>C</w:t>
      </w:r>
      <w:r w:rsidR="00FF560A" w:rsidRPr="00FF560A">
        <w:rPr>
          <w:b/>
          <w:i/>
          <w:sz w:val="28"/>
          <w:szCs w:val="28"/>
        </w:rPr>
        <w:t xml:space="preserve">ollective </w:t>
      </w:r>
      <w:r w:rsidR="00FF560A">
        <w:rPr>
          <w:b/>
          <w:i/>
          <w:sz w:val="28"/>
          <w:szCs w:val="28"/>
        </w:rPr>
        <w:t>I</w:t>
      </w:r>
      <w:r w:rsidR="00FF560A" w:rsidRPr="00FF560A">
        <w:rPr>
          <w:b/>
          <w:i/>
          <w:sz w:val="28"/>
          <w:szCs w:val="28"/>
        </w:rPr>
        <w:t xml:space="preserve">mpact </w:t>
      </w:r>
      <w:r w:rsidR="00FF560A">
        <w:rPr>
          <w:b/>
          <w:i/>
          <w:sz w:val="28"/>
          <w:szCs w:val="28"/>
        </w:rPr>
        <w:t>Initiative for Alachua C</w:t>
      </w:r>
      <w:r w:rsidR="002B3A66">
        <w:rPr>
          <w:b/>
          <w:i/>
          <w:sz w:val="28"/>
          <w:szCs w:val="28"/>
        </w:rPr>
        <w:t>o</w:t>
      </w:r>
      <w:r w:rsidR="00FF560A">
        <w:rPr>
          <w:b/>
          <w:i/>
          <w:sz w:val="28"/>
          <w:szCs w:val="28"/>
        </w:rPr>
        <w:t>unty</w:t>
      </w:r>
    </w:p>
    <w:p w14:paraId="2D97F722" w14:textId="61401B19" w:rsidR="008050B6" w:rsidRDefault="00A1332E" w:rsidP="00FF560A">
      <w:pPr>
        <w:spacing w:before="76" w:line="374" w:lineRule="auto"/>
        <w:ind w:right="4703"/>
        <w:rPr>
          <w:i/>
          <w:sz w:val="24"/>
        </w:rPr>
      </w:pPr>
      <w:r>
        <w:rPr>
          <w:b/>
          <w:spacing w:val="-5"/>
          <w:sz w:val="30"/>
        </w:rPr>
        <w:t xml:space="preserve">Strategic </w:t>
      </w:r>
      <w:r>
        <w:rPr>
          <w:b/>
          <w:spacing w:val="-4"/>
          <w:sz w:val="30"/>
        </w:rPr>
        <w:t xml:space="preserve">Implementation Framework </w:t>
      </w:r>
      <w:r>
        <w:rPr>
          <w:i/>
          <w:spacing w:val="-4"/>
          <w:sz w:val="24"/>
        </w:rPr>
        <w:t xml:space="preserve">Community </w:t>
      </w:r>
      <w:r>
        <w:rPr>
          <w:i/>
          <w:spacing w:val="-5"/>
          <w:sz w:val="24"/>
        </w:rPr>
        <w:t xml:space="preserve">Discussion </w:t>
      </w:r>
      <w:r>
        <w:rPr>
          <w:i/>
          <w:spacing w:val="-3"/>
          <w:sz w:val="24"/>
        </w:rPr>
        <w:t>Draft</w:t>
      </w:r>
      <w:r w:rsidR="00B41757">
        <w:rPr>
          <w:i/>
          <w:spacing w:val="-3"/>
          <w:sz w:val="24"/>
        </w:rPr>
        <w:t>:</w:t>
      </w:r>
      <w:r>
        <w:rPr>
          <w:i/>
          <w:sz w:val="24"/>
        </w:rPr>
        <w:t xml:space="preserve"> </w:t>
      </w:r>
      <w:r>
        <w:rPr>
          <w:i/>
          <w:spacing w:val="-3"/>
          <w:sz w:val="24"/>
        </w:rPr>
        <w:t xml:space="preserve">June </w:t>
      </w:r>
      <w:r w:rsidR="009C3350">
        <w:rPr>
          <w:i/>
          <w:sz w:val="24"/>
        </w:rPr>
        <w:t>23</w:t>
      </w:r>
      <w:r>
        <w:rPr>
          <w:i/>
          <w:sz w:val="24"/>
        </w:rPr>
        <w:t xml:space="preserve">, </w:t>
      </w:r>
      <w:r>
        <w:rPr>
          <w:i/>
          <w:spacing w:val="-3"/>
          <w:sz w:val="24"/>
        </w:rPr>
        <w:t>2025</w:t>
      </w:r>
    </w:p>
    <w:p w14:paraId="39F0ADA4" w14:textId="77777777" w:rsidR="008050B6" w:rsidRDefault="008050B6">
      <w:pPr>
        <w:pStyle w:val="BodyText"/>
        <w:ind w:left="0"/>
        <w:rPr>
          <w:i/>
          <w:sz w:val="11"/>
        </w:rPr>
      </w:pPr>
    </w:p>
    <w:p w14:paraId="614241B2" w14:textId="77777777" w:rsidR="008050B6" w:rsidRDefault="00A1332E">
      <w:pPr>
        <w:pStyle w:val="Heading1"/>
      </w:pPr>
      <w:r>
        <w:t>Executive Summary</w:t>
      </w:r>
    </w:p>
    <w:p w14:paraId="45DF30B1" w14:textId="306976DB" w:rsidR="008050B6" w:rsidRDefault="00A1332E">
      <w:pPr>
        <w:pStyle w:val="BodyText"/>
        <w:spacing w:before="221" w:line="300" w:lineRule="auto"/>
        <w:ind w:right="491"/>
      </w:pPr>
      <w:r>
        <w:rPr>
          <w:spacing w:val="-4"/>
        </w:rPr>
        <w:t xml:space="preserve">Alachua County stands </w:t>
      </w:r>
      <w:r>
        <w:t xml:space="preserve">at a </w:t>
      </w:r>
      <w:r>
        <w:rPr>
          <w:spacing w:val="-4"/>
        </w:rPr>
        <w:t xml:space="preserve">pivotal moment </w:t>
      </w:r>
      <w:r>
        <w:t xml:space="preserve">to </w:t>
      </w:r>
      <w:r>
        <w:rPr>
          <w:spacing w:val="-4"/>
        </w:rPr>
        <w:t xml:space="preserve">transform </w:t>
      </w:r>
      <w:r>
        <w:rPr>
          <w:spacing w:val="-3"/>
        </w:rPr>
        <w:t xml:space="preserve">its </w:t>
      </w:r>
      <w:r>
        <w:rPr>
          <w:spacing w:val="-4"/>
        </w:rPr>
        <w:t xml:space="preserve">literacy landscape through coordinated community </w:t>
      </w:r>
      <w:r w:rsidR="00B41757">
        <w:rPr>
          <w:spacing w:val="-4"/>
        </w:rPr>
        <w:t>response</w:t>
      </w:r>
      <w:r>
        <w:rPr>
          <w:spacing w:val="-4"/>
        </w:rPr>
        <w:t xml:space="preserve">. Building </w:t>
      </w:r>
      <w:r>
        <w:t xml:space="preserve">on </w:t>
      </w:r>
      <w:r>
        <w:rPr>
          <w:spacing w:val="-4"/>
        </w:rPr>
        <w:t xml:space="preserve">evidence-based recommendations </w:t>
      </w:r>
      <w:r>
        <w:rPr>
          <w:spacing w:val="-3"/>
        </w:rPr>
        <w:t xml:space="preserve">from the </w:t>
      </w:r>
      <w:r w:rsidR="00D33BAF">
        <w:rPr>
          <w:spacing w:val="-4"/>
        </w:rPr>
        <w:t>Alachua C</w:t>
      </w:r>
      <w:r w:rsidR="003F2111">
        <w:rPr>
          <w:spacing w:val="-4"/>
        </w:rPr>
        <w:t>ou</w:t>
      </w:r>
      <w:r w:rsidR="00D33BAF">
        <w:rPr>
          <w:spacing w:val="-4"/>
        </w:rPr>
        <w:t xml:space="preserve">nty </w:t>
      </w:r>
      <w:r w:rsidR="003F2111">
        <w:rPr>
          <w:spacing w:val="-4"/>
        </w:rPr>
        <w:t xml:space="preserve">Comprehensive Literacy Needs Assessment </w:t>
      </w:r>
      <w:r w:rsidR="003F2111">
        <w:rPr>
          <w:spacing w:val="-5"/>
        </w:rPr>
        <w:t>(ACCLNA)</w:t>
      </w:r>
      <w:r>
        <w:rPr>
          <w:spacing w:val="-5"/>
        </w:rPr>
        <w:t xml:space="preserve">, </w:t>
      </w:r>
      <w:r>
        <w:rPr>
          <w:spacing w:val="-3"/>
        </w:rPr>
        <w:t xml:space="preserve">this </w:t>
      </w:r>
      <w:r>
        <w:rPr>
          <w:spacing w:val="-4"/>
        </w:rPr>
        <w:t xml:space="preserve">initiative addresses longstanding challenges </w:t>
      </w:r>
      <w:r>
        <w:t xml:space="preserve">of </w:t>
      </w:r>
      <w:r>
        <w:rPr>
          <w:spacing w:val="-4"/>
        </w:rPr>
        <w:t xml:space="preserve">fragmented efforts </w:t>
      </w:r>
      <w:r>
        <w:rPr>
          <w:spacing w:val="-3"/>
        </w:rPr>
        <w:t xml:space="preserve">and </w:t>
      </w:r>
      <w:r>
        <w:rPr>
          <w:spacing w:val="-4"/>
        </w:rPr>
        <w:t xml:space="preserve">underserved populations </w:t>
      </w:r>
      <w:r>
        <w:t xml:space="preserve">by </w:t>
      </w:r>
      <w:r>
        <w:rPr>
          <w:spacing w:val="-4"/>
        </w:rPr>
        <w:t xml:space="preserve">establishing </w:t>
      </w:r>
      <w:r>
        <w:t xml:space="preserve">a </w:t>
      </w:r>
      <w:r>
        <w:rPr>
          <w:spacing w:val="-4"/>
        </w:rPr>
        <w:t xml:space="preserve">comprehensive, sustainable framework </w:t>
      </w:r>
      <w:r>
        <w:rPr>
          <w:spacing w:val="-3"/>
        </w:rPr>
        <w:t xml:space="preserve">for </w:t>
      </w:r>
      <w:r>
        <w:rPr>
          <w:spacing w:val="-4"/>
        </w:rPr>
        <w:t xml:space="preserve">literacy </w:t>
      </w:r>
      <w:r w:rsidR="00B41757">
        <w:rPr>
          <w:spacing w:val="-4"/>
        </w:rPr>
        <w:t>achievement</w:t>
      </w:r>
      <w:r>
        <w:rPr>
          <w:spacing w:val="-4"/>
        </w:rPr>
        <w:t xml:space="preserve"> across </w:t>
      </w:r>
      <w:r>
        <w:rPr>
          <w:spacing w:val="-3"/>
        </w:rPr>
        <w:t xml:space="preserve">all age </w:t>
      </w:r>
      <w:r>
        <w:rPr>
          <w:spacing w:val="-4"/>
        </w:rPr>
        <w:t>groups.</w:t>
      </w:r>
    </w:p>
    <w:p w14:paraId="1E5BC6C7" w14:textId="0C0888D8" w:rsidR="008050B6" w:rsidRDefault="00A1332E">
      <w:pPr>
        <w:pStyle w:val="BodyText"/>
        <w:spacing w:before="204" w:line="297" w:lineRule="auto"/>
        <w:ind w:right="491"/>
      </w:pPr>
      <w:r>
        <w:rPr>
          <w:spacing w:val="-3"/>
        </w:rPr>
        <w:t xml:space="preserve">The </w:t>
      </w:r>
      <w:r>
        <w:rPr>
          <w:spacing w:val="-4"/>
        </w:rPr>
        <w:t xml:space="preserve">initiative recognizes literacy </w:t>
      </w:r>
      <w:r>
        <w:t xml:space="preserve">as </w:t>
      </w:r>
      <w:r>
        <w:rPr>
          <w:spacing w:val="-4"/>
        </w:rPr>
        <w:t xml:space="preserve">fundamental infrastructure </w:t>
      </w:r>
      <w:r>
        <w:rPr>
          <w:spacing w:val="-3"/>
        </w:rPr>
        <w:t xml:space="preserve">for </w:t>
      </w:r>
      <w:r>
        <w:rPr>
          <w:spacing w:val="-4"/>
        </w:rPr>
        <w:t xml:space="preserve">economic development </w:t>
      </w:r>
      <w:r>
        <w:rPr>
          <w:spacing w:val="-3"/>
        </w:rPr>
        <w:t xml:space="preserve">and </w:t>
      </w:r>
      <w:r>
        <w:rPr>
          <w:spacing w:val="-4"/>
        </w:rPr>
        <w:t xml:space="preserve">community livability—affecting employment opportunities, civic engagement, </w:t>
      </w:r>
      <w:r>
        <w:rPr>
          <w:spacing w:val="-3"/>
        </w:rPr>
        <w:t xml:space="preserve">and </w:t>
      </w:r>
      <w:r>
        <w:rPr>
          <w:spacing w:val="-4"/>
        </w:rPr>
        <w:t xml:space="preserve">quality </w:t>
      </w:r>
      <w:r>
        <w:t xml:space="preserve">of </w:t>
      </w:r>
      <w:r>
        <w:rPr>
          <w:spacing w:val="-3"/>
        </w:rPr>
        <w:t xml:space="preserve">life for all </w:t>
      </w:r>
      <w:r>
        <w:rPr>
          <w:spacing w:val="-4"/>
        </w:rPr>
        <w:t xml:space="preserve">residents. </w:t>
      </w:r>
      <w:r>
        <w:t xml:space="preserve">By </w:t>
      </w:r>
      <w:r>
        <w:rPr>
          <w:spacing w:val="-4"/>
        </w:rPr>
        <w:t xml:space="preserve">leveraging existing local expertise </w:t>
      </w:r>
      <w:r>
        <w:rPr>
          <w:spacing w:val="-3"/>
        </w:rPr>
        <w:t xml:space="preserve">and </w:t>
      </w:r>
      <w:r>
        <w:rPr>
          <w:spacing w:val="-4"/>
        </w:rPr>
        <w:t xml:space="preserve">resources while addressing historical coordination gaps, </w:t>
      </w:r>
      <w:r>
        <w:rPr>
          <w:spacing w:val="-3"/>
        </w:rPr>
        <w:t xml:space="preserve">this </w:t>
      </w:r>
      <w:r>
        <w:rPr>
          <w:spacing w:val="-4"/>
        </w:rPr>
        <w:t xml:space="preserve">framework creates pathways </w:t>
      </w:r>
      <w:r>
        <w:rPr>
          <w:spacing w:val="-3"/>
        </w:rPr>
        <w:t xml:space="preserve">for </w:t>
      </w:r>
      <w:r>
        <w:rPr>
          <w:spacing w:val="-4"/>
        </w:rPr>
        <w:t>measurable, replicable impact.</w:t>
      </w:r>
      <w:r w:rsidR="00AF0D93">
        <w:rPr>
          <w:spacing w:val="-4"/>
        </w:rPr>
        <w:t xml:space="preserve">  In this initial round of </w:t>
      </w:r>
      <w:proofErr w:type="gramStart"/>
      <w:r w:rsidR="00AF0D93">
        <w:rPr>
          <w:spacing w:val="-4"/>
        </w:rPr>
        <w:t>implementation</w:t>
      </w:r>
      <w:proofErr w:type="gramEnd"/>
      <w:r w:rsidR="00AF0D93">
        <w:rPr>
          <w:spacing w:val="-4"/>
        </w:rPr>
        <w:t xml:space="preserve"> the model will rely on a wide range of existing providers and partners doing liter support and instruction to participate, evaluate, and expand services to meet community goals and priorities.</w:t>
      </w:r>
    </w:p>
    <w:p w14:paraId="41E576EA" w14:textId="34A793A4" w:rsidR="008050B6" w:rsidRDefault="00A1332E">
      <w:pPr>
        <w:pStyle w:val="BodyText"/>
        <w:spacing w:before="4"/>
        <w:ind w:left="0"/>
        <w:rPr>
          <w:sz w:val="11"/>
        </w:rPr>
      </w:pPr>
      <w:r>
        <w:rPr>
          <w:noProof/>
        </w:rPr>
        <mc:AlternateContent>
          <mc:Choice Requires="wps">
            <w:drawing>
              <wp:anchor distT="0" distB="0" distL="0" distR="0" simplePos="0" relativeHeight="251659264" behindDoc="1" locked="0" layoutInCell="1" allowOverlap="1" wp14:anchorId="7E4269D8" wp14:editId="0022085D">
                <wp:simplePos x="0" y="0"/>
                <wp:positionH relativeFrom="page">
                  <wp:posOffset>457200</wp:posOffset>
                </wp:positionH>
                <wp:positionV relativeFrom="paragraph">
                  <wp:posOffset>125730</wp:posOffset>
                </wp:positionV>
                <wp:extent cx="6858000"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91C2F" id="Freeform 6" o:spid="_x0000_s1026" style="position:absolute;margin-left:36pt;margin-top:9.9pt;width:540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" path="m,l10800,e" filled="f">
                <v:path arrowok="t" o:connecttype="custom" o:connectlocs="0,0;6858000,0" o:connectangles="0,0"/>
                <w10:wrap type="topAndBottom" anchorx="page"/>
              </v:shape>
            </w:pict>
          </mc:Fallback>
        </mc:AlternateContent>
      </w:r>
    </w:p>
    <w:p w14:paraId="1B0FD8CF" w14:textId="77777777" w:rsidR="008050B6" w:rsidRDefault="008050B6">
      <w:pPr>
        <w:pStyle w:val="BodyText"/>
        <w:ind w:left="0"/>
        <w:rPr>
          <w:sz w:val="11"/>
        </w:rPr>
      </w:pPr>
    </w:p>
    <w:p w14:paraId="49FD42F5" w14:textId="77777777" w:rsidR="008050B6" w:rsidRDefault="00A1332E">
      <w:pPr>
        <w:pStyle w:val="Heading1"/>
      </w:pPr>
      <w:r>
        <w:t>Strategic Priority Areas</w:t>
      </w:r>
    </w:p>
    <w:p w14:paraId="13FE8EF8" w14:textId="291275F9" w:rsidR="008050B6" w:rsidRDefault="00A1332E">
      <w:pPr>
        <w:pStyle w:val="BodyText"/>
        <w:spacing w:before="221" w:line="292" w:lineRule="auto"/>
        <w:ind w:right="1165"/>
      </w:pPr>
      <w:r>
        <w:rPr>
          <w:spacing w:val="-3"/>
        </w:rPr>
        <w:t xml:space="preserve">The </w:t>
      </w:r>
      <w:r w:rsidR="003F2111">
        <w:rPr>
          <w:spacing w:val="-4"/>
        </w:rPr>
        <w:t>ACCLNA</w:t>
      </w:r>
      <w:r>
        <w:rPr>
          <w:spacing w:val="-4"/>
        </w:rPr>
        <w:t xml:space="preserve"> </w:t>
      </w:r>
      <w:r>
        <w:rPr>
          <w:spacing w:val="-5"/>
        </w:rPr>
        <w:t xml:space="preserve">Report </w:t>
      </w:r>
      <w:r>
        <w:rPr>
          <w:spacing w:val="-4"/>
        </w:rPr>
        <w:t xml:space="preserve">identified three critical intervention points </w:t>
      </w:r>
      <w:r>
        <w:rPr>
          <w:spacing w:val="-3"/>
        </w:rPr>
        <w:t xml:space="preserve">that form the </w:t>
      </w:r>
      <w:r>
        <w:rPr>
          <w:spacing w:val="-4"/>
        </w:rPr>
        <w:t xml:space="preserve">foundation </w:t>
      </w:r>
      <w:r>
        <w:t xml:space="preserve">of </w:t>
      </w:r>
      <w:r>
        <w:rPr>
          <w:spacing w:val="-3"/>
        </w:rPr>
        <w:t xml:space="preserve">our </w:t>
      </w:r>
      <w:r>
        <w:rPr>
          <w:spacing w:val="-4"/>
        </w:rPr>
        <w:t>approach:</w:t>
      </w:r>
    </w:p>
    <w:p w14:paraId="27BF6B08" w14:textId="77777777" w:rsidR="008050B6" w:rsidRDefault="00A1332E">
      <w:pPr>
        <w:pStyle w:val="BodyText"/>
        <w:spacing w:before="211" w:line="300" w:lineRule="auto"/>
        <w:ind w:right="491"/>
      </w:pPr>
      <w:r>
        <w:rPr>
          <w:b/>
          <w:spacing w:val="-4"/>
        </w:rPr>
        <w:t xml:space="preserve">Enhanced </w:t>
      </w:r>
      <w:r>
        <w:rPr>
          <w:b/>
          <w:spacing w:val="-5"/>
        </w:rPr>
        <w:t xml:space="preserve">Awareness </w:t>
      </w:r>
      <w:r>
        <w:rPr>
          <w:b/>
          <w:spacing w:val="-3"/>
        </w:rPr>
        <w:t xml:space="preserve">and </w:t>
      </w:r>
      <w:r>
        <w:rPr>
          <w:b/>
          <w:spacing w:val="-4"/>
        </w:rPr>
        <w:t xml:space="preserve">Communication </w:t>
      </w:r>
      <w:r>
        <w:t xml:space="preserve">- </w:t>
      </w:r>
      <w:r>
        <w:rPr>
          <w:spacing w:val="-4"/>
        </w:rPr>
        <w:t xml:space="preserve">Developing unified messaging </w:t>
      </w:r>
      <w:r>
        <w:rPr>
          <w:spacing w:val="-3"/>
        </w:rPr>
        <w:t xml:space="preserve">and </w:t>
      </w:r>
      <w:r>
        <w:rPr>
          <w:spacing w:val="-4"/>
        </w:rPr>
        <w:t xml:space="preserve">community engagement strategies </w:t>
      </w:r>
      <w:r>
        <w:rPr>
          <w:spacing w:val="-3"/>
        </w:rPr>
        <w:t xml:space="preserve">that </w:t>
      </w:r>
      <w:r>
        <w:rPr>
          <w:spacing w:val="-4"/>
        </w:rPr>
        <w:t xml:space="preserve">position literacy </w:t>
      </w:r>
      <w:r>
        <w:t xml:space="preserve">as </w:t>
      </w:r>
      <w:r>
        <w:rPr>
          <w:spacing w:val="-4"/>
        </w:rPr>
        <w:t xml:space="preserve">essential community infrastructure, comparable </w:t>
      </w:r>
      <w:r>
        <w:t xml:space="preserve">to </w:t>
      </w:r>
      <w:r>
        <w:rPr>
          <w:spacing w:val="-4"/>
        </w:rPr>
        <w:t xml:space="preserve">transportation </w:t>
      </w:r>
      <w:r>
        <w:t xml:space="preserve">or </w:t>
      </w:r>
      <w:r>
        <w:rPr>
          <w:spacing w:val="-4"/>
        </w:rPr>
        <w:t xml:space="preserve">utilities </w:t>
      </w:r>
      <w:r>
        <w:t xml:space="preserve">in </w:t>
      </w:r>
      <w:r>
        <w:rPr>
          <w:spacing w:val="-3"/>
        </w:rPr>
        <w:t xml:space="preserve">its </w:t>
      </w:r>
      <w:r>
        <w:rPr>
          <w:spacing w:val="-4"/>
        </w:rPr>
        <w:t xml:space="preserve">impact </w:t>
      </w:r>
      <w:r>
        <w:t xml:space="preserve">on </w:t>
      </w:r>
      <w:r>
        <w:rPr>
          <w:spacing w:val="-4"/>
        </w:rPr>
        <w:t xml:space="preserve">economic vitality </w:t>
      </w:r>
      <w:r>
        <w:rPr>
          <w:spacing w:val="-3"/>
        </w:rPr>
        <w:t xml:space="preserve">and </w:t>
      </w:r>
      <w:r>
        <w:rPr>
          <w:spacing w:val="-4"/>
        </w:rPr>
        <w:t>resident well-being.</w:t>
      </w:r>
    </w:p>
    <w:p w14:paraId="7579C873" w14:textId="77777777" w:rsidR="00B41757" w:rsidRDefault="00A1332E" w:rsidP="00B41757">
      <w:pPr>
        <w:pStyle w:val="BodyText"/>
        <w:spacing w:before="213" w:line="292" w:lineRule="auto"/>
        <w:rPr>
          <w:spacing w:val="-4"/>
        </w:rPr>
      </w:pPr>
      <w:r>
        <w:rPr>
          <w:b/>
          <w:spacing w:val="-4"/>
        </w:rPr>
        <w:t xml:space="preserve">Focused </w:t>
      </w:r>
      <w:r>
        <w:rPr>
          <w:b/>
          <w:spacing w:val="-3"/>
        </w:rPr>
        <w:t xml:space="preserve">Support </w:t>
      </w:r>
      <w:r>
        <w:t xml:space="preserve">- </w:t>
      </w:r>
      <w:r>
        <w:rPr>
          <w:spacing w:val="-7"/>
        </w:rPr>
        <w:t xml:space="preserve">Targeting </w:t>
      </w:r>
      <w:r>
        <w:rPr>
          <w:spacing w:val="-4"/>
        </w:rPr>
        <w:t xml:space="preserve">resources </w:t>
      </w:r>
      <w:r>
        <w:rPr>
          <w:spacing w:val="-3"/>
        </w:rPr>
        <w:t xml:space="preserve">and </w:t>
      </w:r>
      <w:r>
        <w:rPr>
          <w:spacing w:val="-4"/>
        </w:rPr>
        <w:t>interventions toward demonstrably effective programs</w:t>
      </w:r>
      <w:r w:rsidR="00B41757">
        <w:rPr>
          <w:spacing w:val="-4"/>
        </w:rPr>
        <w:t xml:space="preserve"> in school and out of school</w:t>
      </w:r>
      <w:r>
        <w:rPr>
          <w:spacing w:val="-4"/>
        </w:rPr>
        <w:t xml:space="preserve"> </w:t>
      </w:r>
      <w:r w:rsidR="00B41757">
        <w:rPr>
          <w:spacing w:val="-4"/>
        </w:rPr>
        <w:t xml:space="preserve">and to identified populations with highest need. </w:t>
      </w:r>
    </w:p>
    <w:p w14:paraId="5C0BECF8" w14:textId="0A939BB5" w:rsidR="008050B6" w:rsidRDefault="00A1332E" w:rsidP="00B41757">
      <w:pPr>
        <w:pStyle w:val="BodyText"/>
        <w:spacing w:before="213" w:line="292" w:lineRule="auto"/>
        <w:rPr>
          <w:spacing w:val="-4"/>
        </w:rPr>
      </w:pPr>
      <w:r>
        <w:rPr>
          <w:b/>
          <w:spacing w:val="-4"/>
        </w:rPr>
        <w:t xml:space="preserve">Expanded </w:t>
      </w:r>
      <w:r>
        <w:rPr>
          <w:b/>
          <w:spacing w:val="-5"/>
        </w:rPr>
        <w:t xml:space="preserve">Professional </w:t>
      </w:r>
      <w:r>
        <w:rPr>
          <w:b/>
          <w:spacing w:val="-4"/>
        </w:rPr>
        <w:t xml:space="preserve">Learning </w:t>
      </w:r>
      <w:r>
        <w:t xml:space="preserve">- </w:t>
      </w:r>
      <w:r>
        <w:rPr>
          <w:spacing w:val="-4"/>
        </w:rPr>
        <w:t xml:space="preserve">Building capacity among educators, community organization staff, </w:t>
      </w:r>
      <w:r>
        <w:rPr>
          <w:spacing w:val="-3"/>
        </w:rPr>
        <w:t xml:space="preserve">and </w:t>
      </w:r>
      <w:r>
        <w:rPr>
          <w:spacing w:val="-4"/>
        </w:rPr>
        <w:t xml:space="preserve">volunteers through evidence-based training </w:t>
      </w:r>
      <w:r>
        <w:rPr>
          <w:spacing w:val="-3"/>
        </w:rPr>
        <w:t xml:space="preserve">that </w:t>
      </w:r>
      <w:r>
        <w:rPr>
          <w:spacing w:val="-4"/>
        </w:rPr>
        <w:t xml:space="preserve">creates sustainable expertise within </w:t>
      </w:r>
      <w:r>
        <w:rPr>
          <w:spacing w:val="-3"/>
        </w:rPr>
        <w:t xml:space="preserve">our </w:t>
      </w:r>
      <w:r>
        <w:rPr>
          <w:spacing w:val="-4"/>
        </w:rPr>
        <w:t>local ecosystem.</w:t>
      </w:r>
    </w:p>
    <w:p w14:paraId="508ED669" w14:textId="44CF307F" w:rsidR="008050B6" w:rsidRDefault="00A1332E">
      <w:pPr>
        <w:pStyle w:val="BodyText"/>
        <w:spacing w:before="1"/>
        <w:ind w:left="0"/>
        <w:rPr>
          <w:sz w:val="12"/>
        </w:rPr>
      </w:pPr>
      <w:r>
        <w:rPr>
          <w:noProof/>
        </w:rPr>
        <mc:AlternateContent>
          <mc:Choice Requires="wps">
            <w:drawing>
              <wp:anchor distT="0" distB="0" distL="0" distR="0" simplePos="0" relativeHeight="251660288" behindDoc="1" locked="0" layoutInCell="1" allowOverlap="1" wp14:anchorId="54E37416" wp14:editId="767D6D18">
                <wp:simplePos x="0" y="0"/>
                <wp:positionH relativeFrom="page">
                  <wp:posOffset>457200</wp:posOffset>
                </wp:positionH>
                <wp:positionV relativeFrom="paragraph">
                  <wp:posOffset>132080</wp:posOffset>
                </wp:positionV>
                <wp:extent cx="6858000"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9E1A8" id="Freeform 5" o:spid="_x0000_s1026" style="position:absolute;margin-left:36pt;margin-top:10.4pt;width:540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" path="m,l10800,e" filled="f">
                <v:path arrowok="t" o:connecttype="custom" o:connectlocs="0,0;6858000,0" o:connectangles="0,0"/>
                <w10:wrap type="topAndBottom" anchorx="page"/>
              </v:shape>
            </w:pict>
          </mc:Fallback>
        </mc:AlternateContent>
      </w:r>
    </w:p>
    <w:p w14:paraId="12C45EB4" w14:textId="77777777" w:rsidR="008050B6" w:rsidRDefault="008050B6">
      <w:pPr>
        <w:pStyle w:val="BodyText"/>
        <w:ind w:left="0"/>
        <w:rPr>
          <w:sz w:val="11"/>
        </w:rPr>
      </w:pPr>
    </w:p>
    <w:p w14:paraId="1271C9BA" w14:textId="77777777" w:rsidR="008050B6" w:rsidRDefault="00A1332E">
      <w:pPr>
        <w:pStyle w:val="Heading1"/>
      </w:pPr>
      <w:r>
        <w:lastRenderedPageBreak/>
        <w:t>Organizational Framework</w:t>
      </w:r>
    </w:p>
    <w:p w14:paraId="3254B019" w14:textId="77777777" w:rsidR="008050B6" w:rsidRDefault="00A1332E">
      <w:pPr>
        <w:pStyle w:val="Heading2"/>
      </w:pPr>
      <w:r>
        <w:t>Four-Team Collaborative Structure</w:t>
      </w:r>
    </w:p>
    <w:p w14:paraId="75F48C84" w14:textId="50BC2DEE" w:rsidR="008050B6" w:rsidRDefault="00A1332E" w:rsidP="00B41757">
      <w:pPr>
        <w:pStyle w:val="BodyText"/>
        <w:spacing w:before="183" w:line="292" w:lineRule="auto"/>
        <w:ind w:right="229"/>
      </w:pPr>
      <w:r>
        <w:rPr>
          <w:spacing w:val="-3"/>
        </w:rPr>
        <w:t xml:space="preserve">The </w:t>
      </w:r>
      <w:r>
        <w:rPr>
          <w:spacing w:val="-4"/>
        </w:rPr>
        <w:t xml:space="preserve">initiative employs </w:t>
      </w:r>
      <w:r>
        <w:t xml:space="preserve">a </w:t>
      </w:r>
      <w:r>
        <w:rPr>
          <w:spacing w:val="-4"/>
        </w:rPr>
        <w:t xml:space="preserve">multi-stakeholder approach involving </w:t>
      </w:r>
      <w:r>
        <w:rPr>
          <w:spacing w:val="-3"/>
        </w:rPr>
        <w:t xml:space="preserve">the </w:t>
      </w:r>
      <w:r>
        <w:rPr>
          <w:spacing w:val="-4"/>
        </w:rPr>
        <w:t xml:space="preserve">School Board </w:t>
      </w:r>
      <w:r>
        <w:t xml:space="preserve">of </w:t>
      </w:r>
      <w:r>
        <w:rPr>
          <w:spacing w:val="-4"/>
        </w:rPr>
        <w:t xml:space="preserve">Alachua County </w:t>
      </w:r>
      <w:r>
        <w:rPr>
          <w:spacing w:val="-5"/>
        </w:rPr>
        <w:t xml:space="preserve">(SBAC), </w:t>
      </w:r>
      <w:r>
        <w:rPr>
          <w:spacing w:val="-4"/>
        </w:rPr>
        <w:t xml:space="preserve">Alachua County Public Schools </w:t>
      </w:r>
      <w:r>
        <w:rPr>
          <w:spacing w:val="-5"/>
        </w:rPr>
        <w:t xml:space="preserve">(ACPS), </w:t>
      </w:r>
      <w:r>
        <w:rPr>
          <w:spacing w:val="-4"/>
        </w:rPr>
        <w:t xml:space="preserve">Board </w:t>
      </w:r>
      <w:r>
        <w:t xml:space="preserve">of </w:t>
      </w:r>
      <w:r>
        <w:rPr>
          <w:spacing w:val="-4"/>
        </w:rPr>
        <w:t xml:space="preserve">County Commissioners </w:t>
      </w:r>
      <w:r>
        <w:rPr>
          <w:spacing w:val="-5"/>
        </w:rPr>
        <w:t xml:space="preserve">(BOCC), </w:t>
      </w:r>
      <w:r w:rsidR="00B41757">
        <w:rPr>
          <w:spacing w:val="-5"/>
        </w:rPr>
        <w:t xml:space="preserve">and the </w:t>
      </w:r>
      <w:r>
        <w:rPr>
          <w:spacing w:val="-4"/>
        </w:rPr>
        <w:t xml:space="preserve">Children's </w:t>
      </w:r>
      <w:r>
        <w:rPr>
          <w:spacing w:val="-8"/>
        </w:rPr>
        <w:t>Trus</w:t>
      </w:r>
      <w:r w:rsidR="00B41757">
        <w:rPr>
          <w:spacing w:val="-8"/>
        </w:rPr>
        <w:t>t</w:t>
      </w:r>
      <w:r w:rsidR="00B41757">
        <w:t xml:space="preserve"> </w:t>
      </w:r>
      <w:r>
        <w:t xml:space="preserve">of </w:t>
      </w:r>
      <w:r>
        <w:rPr>
          <w:spacing w:val="-4"/>
        </w:rPr>
        <w:t xml:space="preserve">Alachua County </w:t>
      </w:r>
      <w:r>
        <w:rPr>
          <w:spacing w:val="-7"/>
        </w:rPr>
        <w:t>(CTAC)</w:t>
      </w:r>
      <w:r w:rsidR="00B41757">
        <w:rPr>
          <w:spacing w:val="-7"/>
        </w:rPr>
        <w:t xml:space="preserve"> to engage local </w:t>
      </w:r>
      <w:r>
        <w:rPr>
          <w:spacing w:val="-4"/>
        </w:rPr>
        <w:t xml:space="preserve">community </w:t>
      </w:r>
      <w:r w:rsidR="00B41757">
        <w:rPr>
          <w:spacing w:val="-4"/>
        </w:rPr>
        <w:t>partners</w:t>
      </w:r>
      <w:r>
        <w:rPr>
          <w:spacing w:val="-4"/>
        </w:rPr>
        <w:t xml:space="preserve">, </w:t>
      </w:r>
      <w:r w:rsidR="00B41757">
        <w:rPr>
          <w:spacing w:val="-4"/>
        </w:rPr>
        <w:t xml:space="preserve">local experts, practitioners, businesses, and </w:t>
      </w:r>
      <w:r>
        <w:rPr>
          <w:spacing w:val="-4"/>
        </w:rPr>
        <w:t>resident representatives</w:t>
      </w:r>
      <w:r w:rsidR="00B41757">
        <w:rPr>
          <w:spacing w:val="-4"/>
        </w:rPr>
        <w:t xml:space="preserve"> to create </w:t>
      </w:r>
      <w:r w:rsidR="002B3A66">
        <w:rPr>
          <w:spacing w:val="-4"/>
        </w:rPr>
        <w:t xml:space="preserve">the literacy collaborative. Using a research-based model for coordinated community response (CCR) that relies on experts, practitioners, stakeholders, and community partners working together to achieve common goals.  The CCR structure will build toward collective impact for literacy for life across ages, neighborhoods, and needs.  </w:t>
      </w:r>
      <w:r w:rsidR="003132DB" w:rsidRPr="003132DB">
        <w:rPr>
          <w:spacing w:val="-4"/>
        </w:rPr>
        <w:t xml:space="preserve">Through </w:t>
      </w:r>
      <w:r w:rsidR="00AF0D93">
        <w:rPr>
          <w:spacing w:val="-4"/>
        </w:rPr>
        <w:t xml:space="preserve">a series of </w:t>
      </w:r>
      <w:r w:rsidR="003132DB" w:rsidRPr="003132DB">
        <w:rPr>
          <w:spacing w:val="-4"/>
        </w:rPr>
        <w:t xml:space="preserve">community workshops we will define literacy, identify community goals, and recruit </w:t>
      </w:r>
      <w:proofErr w:type="gramStart"/>
      <w:r w:rsidR="003132DB" w:rsidRPr="003132DB">
        <w:rPr>
          <w:spacing w:val="-4"/>
        </w:rPr>
        <w:t>the local</w:t>
      </w:r>
      <w:proofErr w:type="gramEnd"/>
      <w:r w:rsidR="003132DB" w:rsidRPr="003132DB">
        <w:rPr>
          <w:spacing w:val="-4"/>
        </w:rPr>
        <w:t xml:space="preserve"> experts, practitioners, and stakeholders who can</w:t>
      </w:r>
      <w:r w:rsidR="003132DB">
        <w:rPr>
          <w:spacing w:val="-4"/>
        </w:rPr>
        <w:t xml:space="preserve"> engage in the coordinated response over the next 24 months. </w:t>
      </w:r>
    </w:p>
    <w:p w14:paraId="41BF9133" w14:textId="77777777" w:rsidR="008050B6" w:rsidRDefault="00A1332E">
      <w:pPr>
        <w:pStyle w:val="BodyText"/>
        <w:spacing w:before="226" w:line="295" w:lineRule="auto"/>
      </w:pPr>
      <w:r>
        <w:rPr>
          <w:b/>
          <w:spacing w:val="-9"/>
        </w:rPr>
        <w:t xml:space="preserve">Team </w:t>
      </w:r>
      <w:r>
        <w:rPr>
          <w:b/>
        </w:rPr>
        <w:t xml:space="preserve">1: </w:t>
      </w:r>
      <w:r>
        <w:rPr>
          <w:b/>
          <w:spacing w:val="-4"/>
        </w:rPr>
        <w:t xml:space="preserve">Design, </w:t>
      </w:r>
      <w:r>
        <w:rPr>
          <w:b/>
          <w:spacing w:val="-6"/>
        </w:rPr>
        <w:t xml:space="preserve">Training, </w:t>
      </w:r>
      <w:r>
        <w:rPr>
          <w:b/>
          <w:spacing w:val="-3"/>
        </w:rPr>
        <w:t xml:space="preserve">and </w:t>
      </w:r>
      <w:r>
        <w:rPr>
          <w:b/>
          <w:spacing w:val="-4"/>
        </w:rPr>
        <w:t xml:space="preserve">Evaluation </w:t>
      </w:r>
      <w:r>
        <w:rPr>
          <w:spacing w:val="-3"/>
        </w:rPr>
        <w:t xml:space="preserve">This </w:t>
      </w:r>
      <w:r>
        <w:rPr>
          <w:spacing w:val="-4"/>
        </w:rPr>
        <w:t xml:space="preserve">expert-led </w:t>
      </w:r>
      <w:r>
        <w:rPr>
          <w:spacing w:val="-3"/>
        </w:rPr>
        <w:t xml:space="preserve">team </w:t>
      </w:r>
      <w:r>
        <w:rPr>
          <w:spacing w:val="-4"/>
        </w:rPr>
        <w:t xml:space="preserve">develops </w:t>
      </w:r>
      <w:r>
        <w:rPr>
          <w:spacing w:val="-3"/>
        </w:rPr>
        <w:t xml:space="preserve">and </w:t>
      </w:r>
      <w:r>
        <w:rPr>
          <w:spacing w:val="-4"/>
        </w:rPr>
        <w:t xml:space="preserve">adapts evidence-based learning programs </w:t>
      </w:r>
      <w:r>
        <w:rPr>
          <w:spacing w:val="-3"/>
        </w:rPr>
        <w:t xml:space="preserve">for both </w:t>
      </w:r>
      <w:r>
        <w:rPr>
          <w:spacing w:val="-4"/>
        </w:rPr>
        <w:t xml:space="preserve">school </w:t>
      </w:r>
      <w:r>
        <w:rPr>
          <w:spacing w:val="-3"/>
        </w:rPr>
        <w:t xml:space="preserve">and </w:t>
      </w:r>
      <w:r>
        <w:rPr>
          <w:spacing w:val="-4"/>
        </w:rPr>
        <w:t xml:space="preserve">community settings. </w:t>
      </w:r>
      <w:r>
        <w:rPr>
          <w:spacing w:val="-5"/>
        </w:rPr>
        <w:t xml:space="preserve">Responsibilities </w:t>
      </w:r>
      <w:r>
        <w:rPr>
          <w:spacing w:val="-4"/>
        </w:rPr>
        <w:t xml:space="preserve">include conducting train-the- trainer sessions, implementing rigorous evaluation protocols, </w:t>
      </w:r>
      <w:r>
        <w:rPr>
          <w:spacing w:val="-3"/>
        </w:rPr>
        <w:t xml:space="preserve">and </w:t>
      </w:r>
      <w:r>
        <w:rPr>
          <w:spacing w:val="-4"/>
        </w:rPr>
        <w:t xml:space="preserve">creating replication strategies based </w:t>
      </w:r>
      <w:r>
        <w:t xml:space="preserve">on </w:t>
      </w:r>
      <w:r>
        <w:rPr>
          <w:spacing w:val="-4"/>
        </w:rPr>
        <w:t xml:space="preserve">demonstrated outcomes. </w:t>
      </w:r>
      <w:r>
        <w:rPr>
          <w:spacing w:val="-9"/>
        </w:rPr>
        <w:t xml:space="preserve">Team </w:t>
      </w:r>
      <w:r>
        <w:t xml:space="preserve">1 </w:t>
      </w:r>
      <w:r>
        <w:rPr>
          <w:spacing w:val="-4"/>
        </w:rPr>
        <w:t xml:space="preserve">ensures </w:t>
      </w:r>
      <w:r>
        <w:rPr>
          <w:spacing w:val="-3"/>
        </w:rPr>
        <w:t xml:space="preserve">all </w:t>
      </w:r>
      <w:r>
        <w:rPr>
          <w:spacing w:val="-4"/>
        </w:rPr>
        <w:t xml:space="preserve">programming meets </w:t>
      </w:r>
      <w:r w:rsidR="00AB7CA4">
        <w:rPr>
          <w:spacing w:val="-4"/>
        </w:rPr>
        <w:t>community goals and research</w:t>
      </w:r>
      <w:r>
        <w:rPr>
          <w:spacing w:val="-4"/>
        </w:rPr>
        <w:t xml:space="preserve"> standards </w:t>
      </w:r>
      <w:r>
        <w:rPr>
          <w:spacing w:val="-3"/>
        </w:rPr>
        <w:t xml:space="preserve">for </w:t>
      </w:r>
      <w:r>
        <w:rPr>
          <w:spacing w:val="-4"/>
        </w:rPr>
        <w:t>effectiveness.</w:t>
      </w:r>
    </w:p>
    <w:p w14:paraId="6D322512" w14:textId="7943DC7D" w:rsidR="008050B6" w:rsidRDefault="00A1332E">
      <w:pPr>
        <w:pStyle w:val="BodyText"/>
        <w:spacing w:before="227" w:line="295" w:lineRule="auto"/>
        <w:ind w:right="229"/>
      </w:pPr>
      <w:r>
        <w:rPr>
          <w:b/>
          <w:spacing w:val="-9"/>
        </w:rPr>
        <w:t xml:space="preserve">Team </w:t>
      </w:r>
      <w:r>
        <w:rPr>
          <w:b/>
        </w:rPr>
        <w:t xml:space="preserve">2: </w:t>
      </w:r>
      <w:r>
        <w:rPr>
          <w:b/>
          <w:spacing w:val="-4"/>
        </w:rPr>
        <w:t xml:space="preserve">Implementation </w:t>
      </w:r>
      <w:r>
        <w:rPr>
          <w:b/>
          <w:spacing w:val="-3"/>
        </w:rPr>
        <w:t xml:space="preserve">and </w:t>
      </w:r>
      <w:r>
        <w:rPr>
          <w:b/>
          <w:spacing w:val="-4"/>
        </w:rPr>
        <w:t xml:space="preserve">Partnership </w:t>
      </w:r>
      <w:r>
        <w:rPr>
          <w:b/>
          <w:spacing w:val="-3"/>
        </w:rPr>
        <w:t xml:space="preserve">Support </w:t>
      </w:r>
      <w:r>
        <w:rPr>
          <w:spacing w:val="-5"/>
        </w:rPr>
        <w:t xml:space="preserve">Working </w:t>
      </w:r>
      <w:r>
        <w:rPr>
          <w:spacing w:val="-4"/>
        </w:rPr>
        <w:t xml:space="preserve">directly </w:t>
      </w:r>
      <w:r>
        <w:rPr>
          <w:spacing w:val="-3"/>
        </w:rPr>
        <w:t xml:space="preserve">with </w:t>
      </w:r>
      <w:r>
        <w:rPr>
          <w:spacing w:val="-4"/>
        </w:rPr>
        <w:t xml:space="preserve">community organizations, </w:t>
      </w:r>
      <w:r>
        <w:rPr>
          <w:spacing w:val="-3"/>
        </w:rPr>
        <w:t xml:space="preserve">this team </w:t>
      </w:r>
      <w:r>
        <w:rPr>
          <w:spacing w:val="-4"/>
        </w:rPr>
        <w:t xml:space="preserve">pilots programming across </w:t>
      </w:r>
      <w:r>
        <w:rPr>
          <w:spacing w:val="-3"/>
        </w:rPr>
        <w:t xml:space="preserve">key </w:t>
      </w:r>
      <w:r>
        <w:rPr>
          <w:spacing w:val="-4"/>
        </w:rPr>
        <w:t xml:space="preserve">demographics: pre-K children, school-aged students, adults, </w:t>
      </w:r>
      <w:r>
        <w:rPr>
          <w:spacing w:val="-3"/>
        </w:rPr>
        <w:t xml:space="preserve">and </w:t>
      </w:r>
      <w:r>
        <w:rPr>
          <w:spacing w:val="-4"/>
        </w:rPr>
        <w:t xml:space="preserve">targeted populations </w:t>
      </w:r>
      <w:r>
        <w:rPr>
          <w:spacing w:val="-3"/>
        </w:rPr>
        <w:t xml:space="preserve">with </w:t>
      </w:r>
      <w:r>
        <w:rPr>
          <w:spacing w:val="-4"/>
        </w:rPr>
        <w:t xml:space="preserve">specific needs. </w:t>
      </w:r>
      <w:r>
        <w:rPr>
          <w:spacing w:val="-9"/>
        </w:rPr>
        <w:t xml:space="preserve">Team </w:t>
      </w:r>
      <w:r>
        <w:t xml:space="preserve">2 </w:t>
      </w:r>
      <w:r>
        <w:rPr>
          <w:spacing w:val="-4"/>
        </w:rPr>
        <w:t>coordinates parallel implementation</w:t>
      </w:r>
      <w:r w:rsidR="004811ED">
        <w:rPr>
          <w:spacing w:val="-4"/>
        </w:rPr>
        <w:t xml:space="preserve"> </w:t>
      </w:r>
      <w:r w:rsidR="00AF0D93">
        <w:rPr>
          <w:spacing w:val="-4"/>
        </w:rPr>
        <w:t xml:space="preserve">of </w:t>
      </w:r>
      <w:r>
        <w:rPr>
          <w:spacing w:val="-5"/>
        </w:rPr>
        <w:t xml:space="preserve">ACPS </w:t>
      </w:r>
      <w:r>
        <w:t xml:space="preserve">to </w:t>
      </w:r>
      <w:r>
        <w:rPr>
          <w:spacing w:val="-4"/>
        </w:rPr>
        <w:t xml:space="preserve">ensure curriculum alignment </w:t>
      </w:r>
      <w:r>
        <w:rPr>
          <w:spacing w:val="-3"/>
        </w:rPr>
        <w:t xml:space="preserve">and </w:t>
      </w:r>
      <w:r>
        <w:rPr>
          <w:spacing w:val="-4"/>
        </w:rPr>
        <w:t xml:space="preserve">provides ongoing support </w:t>
      </w:r>
      <w:r>
        <w:t xml:space="preserve">to </w:t>
      </w:r>
      <w:r>
        <w:rPr>
          <w:spacing w:val="-4"/>
        </w:rPr>
        <w:t xml:space="preserve">community partners. Practitioner representation ensures ground-level buy-in </w:t>
      </w:r>
      <w:r>
        <w:rPr>
          <w:spacing w:val="-3"/>
        </w:rPr>
        <w:t xml:space="preserve">and </w:t>
      </w:r>
      <w:r>
        <w:rPr>
          <w:spacing w:val="-4"/>
        </w:rPr>
        <w:t>realistic implementation expectations</w:t>
      </w:r>
      <w:r w:rsidR="00AB7CA4">
        <w:rPr>
          <w:spacing w:val="-4"/>
        </w:rPr>
        <w:t xml:space="preserve"> and capacity building guidelines. </w:t>
      </w:r>
      <w:r w:rsidR="00AF0D93">
        <w:rPr>
          <w:spacing w:val="-4"/>
        </w:rPr>
        <w:t xml:space="preserve">This team can also help identify gap needs that will be recruited in round two of implementation. </w:t>
      </w:r>
    </w:p>
    <w:p w14:paraId="37C511AF" w14:textId="77777777" w:rsidR="008050B6" w:rsidRDefault="00A1332E">
      <w:pPr>
        <w:pStyle w:val="BodyText"/>
        <w:spacing w:before="226" w:line="297" w:lineRule="auto"/>
        <w:ind w:right="229"/>
      </w:pPr>
      <w:r>
        <w:rPr>
          <w:b/>
          <w:spacing w:val="-9"/>
        </w:rPr>
        <w:t xml:space="preserve">Team </w:t>
      </w:r>
      <w:r>
        <w:rPr>
          <w:b/>
        </w:rPr>
        <w:t xml:space="preserve">3: </w:t>
      </w:r>
      <w:r>
        <w:rPr>
          <w:b/>
          <w:spacing w:val="-4"/>
        </w:rPr>
        <w:t xml:space="preserve">Community </w:t>
      </w:r>
      <w:r>
        <w:rPr>
          <w:b/>
          <w:spacing w:val="-3"/>
        </w:rPr>
        <w:t xml:space="preserve">Advisory </w:t>
      </w:r>
      <w:r>
        <w:rPr>
          <w:b/>
          <w:spacing w:val="-4"/>
        </w:rPr>
        <w:t xml:space="preserve">Council </w:t>
      </w:r>
      <w:r>
        <w:rPr>
          <w:spacing w:val="-5"/>
        </w:rPr>
        <w:t xml:space="preserve">Representing </w:t>
      </w:r>
      <w:r>
        <w:t xml:space="preserve">a </w:t>
      </w:r>
      <w:r>
        <w:rPr>
          <w:spacing w:val="-4"/>
        </w:rPr>
        <w:t xml:space="preserve">cross-section </w:t>
      </w:r>
      <w:r>
        <w:t xml:space="preserve">of </w:t>
      </w:r>
      <w:r>
        <w:rPr>
          <w:spacing w:val="-4"/>
        </w:rPr>
        <w:t xml:space="preserve">target populations </w:t>
      </w:r>
      <w:r>
        <w:rPr>
          <w:spacing w:val="-3"/>
        </w:rPr>
        <w:t xml:space="preserve">and </w:t>
      </w:r>
      <w:r>
        <w:rPr>
          <w:spacing w:val="-4"/>
        </w:rPr>
        <w:t xml:space="preserve">community demographics, </w:t>
      </w:r>
      <w:r>
        <w:rPr>
          <w:spacing w:val="-3"/>
        </w:rPr>
        <w:t xml:space="preserve">this </w:t>
      </w:r>
      <w:r>
        <w:rPr>
          <w:spacing w:val="-4"/>
        </w:rPr>
        <w:t xml:space="preserve">group provides strategic guidance, feedback, </w:t>
      </w:r>
      <w:r>
        <w:rPr>
          <w:spacing w:val="-3"/>
        </w:rPr>
        <w:t xml:space="preserve">and </w:t>
      </w:r>
      <w:r>
        <w:rPr>
          <w:spacing w:val="-4"/>
        </w:rPr>
        <w:t xml:space="preserve">advocacy support. </w:t>
      </w:r>
      <w:r>
        <w:rPr>
          <w:spacing w:val="-3"/>
        </w:rPr>
        <w:t xml:space="preserve">The </w:t>
      </w:r>
      <w:r>
        <w:rPr>
          <w:spacing w:val="-4"/>
        </w:rPr>
        <w:t xml:space="preserve">Advisory Council includes representatives </w:t>
      </w:r>
      <w:r>
        <w:rPr>
          <w:spacing w:val="-3"/>
        </w:rPr>
        <w:t xml:space="preserve">from </w:t>
      </w:r>
      <w:r>
        <w:rPr>
          <w:spacing w:val="-4"/>
        </w:rPr>
        <w:t xml:space="preserve">operational teams </w:t>
      </w:r>
      <w:r>
        <w:rPr>
          <w:spacing w:val="-3"/>
        </w:rPr>
        <w:t xml:space="preserve">and </w:t>
      </w:r>
      <w:r>
        <w:rPr>
          <w:spacing w:val="-4"/>
        </w:rPr>
        <w:t xml:space="preserve">works </w:t>
      </w:r>
      <w:r>
        <w:t xml:space="preserve">to </w:t>
      </w:r>
      <w:r>
        <w:rPr>
          <w:spacing w:val="-4"/>
        </w:rPr>
        <w:t xml:space="preserve">identify community champions while ensuring programming remains responsive </w:t>
      </w:r>
      <w:r>
        <w:t xml:space="preserve">to </w:t>
      </w:r>
      <w:r>
        <w:rPr>
          <w:spacing w:val="-4"/>
        </w:rPr>
        <w:t xml:space="preserve">resident needs </w:t>
      </w:r>
      <w:r>
        <w:rPr>
          <w:spacing w:val="-3"/>
        </w:rPr>
        <w:t xml:space="preserve">and </w:t>
      </w:r>
      <w:r w:rsidR="00AB7CA4">
        <w:rPr>
          <w:spacing w:val="-4"/>
        </w:rPr>
        <w:t>funders goals</w:t>
      </w:r>
      <w:r>
        <w:rPr>
          <w:spacing w:val="-4"/>
        </w:rPr>
        <w:t>.</w:t>
      </w:r>
    </w:p>
    <w:p w14:paraId="1E444104" w14:textId="77777777" w:rsidR="008050B6" w:rsidRDefault="00A1332E">
      <w:pPr>
        <w:spacing w:before="217" w:line="292" w:lineRule="auto"/>
        <w:ind w:left="119"/>
        <w:rPr>
          <w:sz w:val="24"/>
        </w:rPr>
      </w:pPr>
      <w:r>
        <w:rPr>
          <w:b/>
          <w:spacing w:val="-9"/>
          <w:sz w:val="24"/>
        </w:rPr>
        <w:t xml:space="preserve">Team </w:t>
      </w:r>
      <w:r>
        <w:rPr>
          <w:b/>
          <w:sz w:val="24"/>
        </w:rPr>
        <w:t xml:space="preserve">4: </w:t>
      </w:r>
      <w:r>
        <w:rPr>
          <w:b/>
          <w:spacing w:val="-4"/>
          <w:sz w:val="24"/>
        </w:rPr>
        <w:t xml:space="preserve">Coordination </w:t>
      </w:r>
      <w:r>
        <w:rPr>
          <w:b/>
          <w:spacing w:val="-3"/>
          <w:sz w:val="24"/>
        </w:rPr>
        <w:t xml:space="preserve">and </w:t>
      </w:r>
      <w:r>
        <w:rPr>
          <w:b/>
          <w:spacing w:val="-5"/>
          <w:sz w:val="24"/>
        </w:rPr>
        <w:t xml:space="preserve">Strategic </w:t>
      </w:r>
      <w:r>
        <w:rPr>
          <w:b/>
          <w:spacing w:val="-4"/>
          <w:sz w:val="24"/>
        </w:rPr>
        <w:t xml:space="preserve">Communication </w:t>
      </w:r>
      <w:r>
        <w:rPr>
          <w:spacing w:val="-4"/>
          <w:sz w:val="24"/>
        </w:rPr>
        <w:t xml:space="preserve">Managing external engagement </w:t>
      </w:r>
      <w:r>
        <w:rPr>
          <w:spacing w:val="-3"/>
          <w:sz w:val="24"/>
        </w:rPr>
        <w:t xml:space="preserve">and </w:t>
      </w:r>
      <w:r>
        <w:rPr>
          <w:spacing w:val="-4"/>
          <w:sz w:val="24"/>
        </w:rPr>
        <w:t xml:space="preserve">internal coordination, </w:t>
      </w:r>
      <w:r>
        <w:rPr>
          <w:spacing w:val="-3"/>
          <w:sz w:val="24"/>
        </w:rPr>
        <w:t xml:space="preserve">this team </w:t>
      </w:r>
      <w:r w:rsidR="00AB7CA4">
        <w:rPr>
          <w:spacing w:val="-4"/>
          <w:sz w:val="24"/>
        </w:rPr>
        <w:t xml:space="preserve">coordinates the efforts of Teams 1-3 as </w:t>
      </w:r>
      <w:r>
        <w:rPr>
          <w:spacing w:val="-4"/>
          <w:sz w:val="24"/>
        </w:rPr>
        <w:t xml:space="preserve">outlined </w:t>
      </w:r>
      <w:r>
        <w:rPr>
          <w:sz w:val="24"/>
        </w:rPr>
        <w:t xml:space="preserve">in </w:t>
      </w:r>
      <w:r w:rsidR="00AB7CA4">
        <w:rPr>
          <w:sz w:val="24"/>
        </w:rPr>
        <w:t xml:space="preserve">the </w:t>
      </w:r>
      <w:r>
        <w:rPr>
          <w:spacing w:val="-4"/>
          <w:sz w:val="24"/>
        </w:rPr>
        <w:t xml:space="preserve">Priority </w:t>
      </w:r>
      <w:r>
        <w:rPr>
          <w:spacing w:val="-3"/>
          <w:sz w:val="24"/>
        </w:rPr>
        <w:t>Are</w:t>
      </w:r>
      <w:r w:rsidR="00AB7CA4">
        <w:rPr>
          <w:spacing w:val="-3"/>
          <w:sz w:val="24"/>
        </w:rPr>
        <w:t>as</w:t>
      </w:r>
      <w:r>
        <w:rPr>
          <w:sz w:val="24"/>
        </w:rPr>
        <w:t>.</w:t>
      </w:r>
    </w:p>
    <w:p w14:paraId="3B7EF325" w14:textId="77777777" w:rsidR="008050B6" w:rsidRDefault="00A1332E">
      <w:pPr>
        <w:pStyle w:val="BodyText"/>
        <w:spacing w:before="1" w:line="300" w:lineRule="auto"/>
        <w:ind w:right="491"/>
      </w:pPr>
      <w:r>
        <w:rPr>
          <w:spacing w:val="-5"/>
        </w:rPr>
        <w:t xml:space="preserve">Responsibilities </w:t>
      </w:r>
      <w:r>
        <w:rPr>
          <w:spacing w:val="-4"/>
        </w:rPr>
        <w:t xml:space="preserve">include partner recruitment, meeting </w:t>
      </w:r>
      <w:r w:rsidR="00AB7CA4">
        <w:rPr>
          <w:spacing w:val="-4"/>
        </w:rPr>
        <w:t xml:space="preserve">structure development, </w:t>
      </w:r>
      <w:r>
        <w:rPr>
          <w:spacing w:val="-4"/>
        </w:rPr>
        <w:t xml:space="preserve">community-facing resource development (digital platforms, physical hubs), </w:t>
      </w:r>
      <w:r>
        <w:rPr>
          <w:spacing w:val="-3"/>
        </w:rPr>
        <w:t xml:space="preserve">and </w:t>
      </w:r>
      <w:r>
        <w:rPr>
          <w:spacing w:val="-4"/>
        </w:rPr>
        <w:t xml:space="preserve">accountability coordination </w:t>
      </w:r>
      <w:r>
        <w:rPr>
          <w:spacing w:val="-3"/>
        </w:rPr>
        <w:t xml:space="preserve">with </w:t>
      </w:r>
      <w:r>
        <w:rPr>
          <w:spacing w:val="-4"/>
        </w:rPr>
        <w:lastRenderedPageBreak/>
        <w:t xml:space="preserve">contracted staff. </w:t>
      </w:r>
      <w:r>
        <w:rPr>
          <w:spacing w:val="-9"/>
        </w:rPr>
        <w:t xml:space="preserve">Team </w:t>
      </w:r>
      <w:r>
        <w:t xml:space="preserve">4 </w:t>
      </w:r>
      <w:r>
        <w:rPr>
          <w:spacing w:val="-3"/>
        </w:rPr>
        <w:t xml:space="preserve">also </w:t>
      </w:r>
      <w:r>
        <w:rPr>
          <w:spacing w:val="-4"/>
        </w:rPr>
        <w:t xml:space="preserve">manages </w:t>
      </w:r>
      <w:r>
        <w:rPr>
          <w:spacing w:val="-3"/>
        </w:rPr>
        <w:t xml:space="preserve">data </w:t>
      </w:r>
      <w:r>
        <w:rPr>
          <w:spacing w:val="-4"/>
        </w:rPr>
        <w:t xml:space="preserve">reporting </w:t>
      </w:r>
      <w:r>
        <w:rPr>
          <w:spacing w:val="-3"/>
        </w:rPr>
        <w:t xml:space="preserve">and </w:t>
      </w:r>
      <w:r>
        <w:rPr>
          <w:spacing w:val="-4"/>
        </w:rPr>
        <w:t>stakeholder communication</w:t>
      </w:r>
      <w:r w:rsidR="00AB7CA4">
        <w:rPr>
          <w:spacing w:val="-4"/>
        </w:rPr>
        <w:t xml:space="preserve"> that is developed from Teams 1 and 2 and disseminated through Team 3</w:t>
      </w:r>
      <w:r>
        <w:rPr>
          <w:spacing w:val="-4"/>
        </w:rPr>
        <w:t>.</w:t>
      </w:r>
    </w:p>
    <w:p w14:paraId="1042B13B" w14:textId="1D032AD9" w:rsidR="008050B6" w:rsidRDefault="00A1332E">
      <w:pPr>
        <w:pStyle w:val="BodyText"/>
        <w:spacing w:before="1"/>
        <w:ind w:left="0"/>
        <w:rPr>
          <w:sz w:val="11"/>
        </w:rPr>
      </w:pPr>
      <w:r>
        <w:rPr>
          <w:noProof/>
        </w:rPr>
        <mc:AlternateContent>
          <mc:Choice Requires="wps">
            <w:drawing>
              <wp:anchor distT="0" distB="0" distL="0" distR="0" simplePos="0" relativeHeight="251661312" behindDoc="1" locked="0" layoutInCell="1" allowOverlap="1" wp14:anchorId="34E94A22" wp14:editId="65EBAAC5">
                <wp:simplePos x="0" y="0"/>
                <wp:positionH relativeFrom="page">
                  <wp:posOffset>457200</wp:posOffset>
                </wp:positionH>
                <wp:positionV relativeFrom="paragraph">
                  <wp:posOffset>123825</wp:posOffset>
                </wp:positionV>
                <wp:extent cx="6858000"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BC19D" id="Freeform 4" o:spid="_x0000_s1026" style="position:absolute;margin-left:36pt;margin-top:9.75pt;width:540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" path="m,l10800,e" filled="f">
                <v:path arrowok="t" o:connecttype="custom" o:connectlocs="0,0;6858000,0" o:connectangles="0,0"/>
                <w10:wrap type="topAndBottom" anchorx="page"/>
              </v:shape>
            </w:pict>
          </mc:Fallback>
        </mc:AlternateContent>
      </w:r>
    </w:p>
    <w:p w14:paraId="6995CF4A" w14:textId="77777777" w:rsidR="008050B6" w:rsidRDefault="008050B6">
      <w:pPr>
        <w:pStyle w:val="BodyText"/>
        <w:ind w:left="0"/>
        <w:rPr>
          <w:sz w:val="11"/>
        </w:rPr>
      </w:pPr>
    </w:p>
    <w:p w14:paraId="333E4631" w14:textId="77777777" w:rsidR="008050B6" w:rsidRDefault="00A1332E">
      <w:pPr>
        <w:pStyle w:val="Heading1"/>
      </w:pPr>
      <w:r>
        <w:t>Implementation Assets and Strategic Considerations</w:t>
      </w:r>
    </w:p>
    <w:p w14:paraId="77178663" w14:textId="77777777" w:rsidR="008050B6" w:rsidRDefault="00A1332E">
      <w:pPr>
        <w:pStyle w:val="Heading2"/>
      </w:pPr>
      <w:r>
        <w:t>Community Infrastructure Development</w:t>
      </w:r>
    </w:p>
    <w:p w14:paraId="5C8B73D5" w14:textId="77777777" w:rsidR="008050B6" w:rsidRDefault="00A1332E">
      <w:pPr>
        <w:pStyle w:val="BodyText"/>
        <w:spacing w:before="183" w:line="292" w:lineRule="auto"/>
      </w:pPr>
      <w:r>
        <w:rPr>
          <w:b/>
          <w:spacing w:val="-5"/>
        </w:rPr>
        <w:t xml:space="preserve">Resource </w:t>
      </w:r>
      <w:r>
        <w:rPr>
          <w:b/>
          <w:spacing w:val="-4"/>
        </w:rPr>
        <w:t>Hubs</w:t>
      </w:r>
      <w:r>
        <w:rPr>
          <w:spacing w:val="-4"/>
        </w:rPr>
        <w:t xml:space="preserve">: </w:t>
      </w:r>
      <w:r>
        <w:rPr>
          <w:spacing w:val="-5"/>
        </w:rPr>
        <w:t xml:space="preserve">Partnership </w:t>
      </w:r>
      <w:r>
        <w:rPr>
          <w:spacing w:val="-3"/>
        </w:rPr>
        <w:t xml:space="preserve">with </w:t>
      </w:r>
      <w:r>
        <w:rPr>
          <w:spacing w:val="-4"/>
        </w:rPr>
        <w:t xml:space="preserve">Alachua County Library District </w:t>
      </w:r>
      <w:r>
        <w:rPr>
          <w:spacing w:val="-5"/>
        </w:rPr>
        <w:t xml:space="preserve">(ACLD) </w:t>
      </w:r>
      <w:r>
        <w:rPr>
          <w:spacing w:val="-4"/>
        </w:rPr>
        <w:t xml:space="preserve">creates distributed access points through existing library branches </w:t>
      </w:r>
      <w:r>
        <w:rPr>
          <w:spacing w:val="-3"/>
        </w:rPr>
        <w:t xml:space="preserve">and </w:t>
      </w:r>
      <w:r>
        <w:rPr>
          <w:spacing w:val="-4"/>
        </w:rPr>
        <w:t xml:space="preserve">community centers, leveraging established community trust </w:t>
      </w:r>
      <w:r>
        <w:rPr>
          <w:spacing w:val="-3"/>
        </w:rPr>
        <w:t xml:space="preserve">and </w:t>
      </w:r>
      <w:r>
        <w:rPr>
          <w:spacing w:val="-4"/>
        </w:rPr>
        <w:t>accessibility.</w:t>
      </w:r>
    </w:p>
    <w:p w14:paraId="1658B7B8" w14:textId="5E02F8DF" w:rsidR="003F2111" w:rsidRPr="003F2111" w:rsidRDefault="00A1332E" w:rsidP="003F2111">
      <w:pPr>
        <w:pStyle w:val="BodyText"/>
        <w:spacing w:before="226" w:line="297" w:lineRule="auto"/>
        <w:ind w:right="229"/>
        <w:rPr>
          <w:spacing w:val="-4"/>
        </w:rPr>
      </w:pPr>
      <w:r>
        <w:rPr>
          <w:b/>
          <w:spacing w:val="-4"/>
        </w:rPr>
        <w:t xml:space="preserve">Local </w:t>
      </w:r>
      <w:r>
        <w:rPr>
          <w:b/>
          <w:spacing w:val="-3"/>
        </w:rPr>
        <w:t xml:space="preserve">Expertise </w:t>
      </w:r>
      <w:r>
        <w:rPr>
          <w:b/>
          <w:spacing w:val="-4"/>
        </w:rPr>
        <w:t>Utilization</w:t>
      </w:r>
      <w:r>
        <w:rPr>
          <w:spacing w:val="-4"/>
        </w:rPr>
        <w:t xml:space="preserve">: </w:t>
      </w:r>
      <w:r>
        <w:rPr>
          <w:spacing w:val="-3"/>
        </w:rPr>
        <w:t xml:space="preserve">The </w:t>
      </w:r>
      <w:r>
        <w:rPr>
          <w:spacing w:val="-4"/>
        </w:rPr>
        <w:t xml:space="preserve">University </w:t>
      </w:r>
      <w:r>
        <w:t xml:space="preserve">of </w:t>
      </w:r>
      <w:r>
        <w:rPr>
          <w:spacing w:val="-4"/>
        </w:rPr>
        <w:t xml:space="preserve">Florida provides specialized programming including </w:t>
      </w:r>
      <w:r>
        <w:rPr>
          <w:spacing w:val="-3"/>
        </w:rPr>
        <w:t xml:space="preserve">UFLI (UF </w:t>
      </w:r>
      <w:r>
        <w:rPr>
          <w:spacing w:val="-4"/>
        </w:rPr>
        <w:t xml:space="preserve">Literacy Institute), Great Leaps, </w:t>
      </w:r>
      <w:r>
        <w:rPr>
          <w:spacing w:val="-3"/>
        </w:rPr>
        <w:t xml:space="preserve">and New </w:t>
      </w:r>
      <w:r>
        <w:rPr>
          <w:spacing w:val="-5"/>
        </w:rPr>
        <w:t xml:space="preserve">Worlds </w:t>
      </w:r>
      <w:r>
        <w:rPr>
          <w:spacing w:val="-4"/>
        </w:rPr>
        <w:t xml:space="preserve">initiatives. </w:t>
      </w:r>
      <w:r>
        <w:rPr>
          <w:spacing w:val="-5"/>
        </w:rPr>
        <w:t xml:space="preserve">Student </w:t>
      </w:r>
      <w:r>
        <w:rPr>
          <w:spacing w:val="-4"/>
        </w:rPr>
        <w:t xml:space="preserve">implementers offer scalable training capacity while faculty provide evaluation expertise. </w:t>
      </w:r>
      <w:r>
        <w:rPr>
          <w:spacing w:val="-5"/>
        </w:rPr>
        <w:t xml:space="preserve">ACPS </w:t>
      </w:r>
      <w:r>
        <w:rPr>
          <w:spacing w:val="-3"/>
        </w:rPr>
        <w:t xml:space="preserve">lead </w:t>
      </w:r>
      <w:r>
        <w:rPr>
          <w:spacing w:val="-4"/>
        </w:rPr>
        <w:t xml:space="preserve">teachers </w:t>
      </w:r>
      <w:r>
        <w:rPr>
          <w:spacing w:val="-3"/>
        </w:rPr>
        <w:t xml:space="preserve">and </w:t>
      </w:r>
      <w:r>
        <w:rPr>
          <w:spacing w:val="-4"/>
        </w:rPr>
        <w:t>high-performing community partners contribute proven methodologies.</w:t>
      </w:r>
    </w:p>
    <w:p w14:paraId="0B14C558" w14:textId="77777777" w:rsidR="00AB7CA4" w:rsidRDefault="00A1332E" w:rsidP="00AB7CA4">
      <w:pPr>
        <w:pStyle w:val="Heading2"/>
        <w:spacing w:before="260"/>
      </w:pPr>
      <w:r>
        <w:t>Professional Capacity Building</w:t>
      </w:r>
    </w:p>
    <w:p w14:paraId="36E38621" w14:textId="77777777" w:rsidR="008050B6" w:rsidRPr="00AB7CA4" w:rsidRDefault="00A1332E" w:rsidP="00AB7CA4">
      <w:pPr>
        <w:pStyle w:val="Heading2"/>
        <w:spacing w:before="260"/>
        <w:rPr>
          <w:spacing w:val="-3"/>
          <w:sz w:val="24"/>
          <w:szCs w:val="24"/>
        </w:rPr>
      </w:pPr>
      <w:r w:rsidRPr="00AB7CA4">
        <w:rPr>
          <w:spacing w:val="-4"/>
          <w:sz w:val="24"/>
          <w:szCs w:val="24"/>
        </w:rPr>
        <w:t xml:space="preserve">Contracted </w:t>
      </w:r>
      <w:r w:rsidRPr="00AB7CA4">
        <w:rPr>
          <w:spacing w:val="-3"/>
          <w:sz w:val="24"/>
          <w:szCs w:val="24"/>
        </w:rPr>
        <w:t xml:space="preserve">Expertise: </w:t>
      </w:r>
      <w:r w:rsidRPr="00AB7CA4">
        <w:rPr>
          <w:b w:val="0"/>
          <w:spacing w:val="-4"/>
          <w:sz w:val="24"/>
          <w:szCs w:val="24"/>
        </w:rPr>
        <w:t xml:space="preserve">Dedicated literacy, evaluation, </w:t>
      </w:r>
      <w:r w:rsidRPr="00AB7CA4">
        <w:rPr>
          <w:b w:val="0"/>
          <w:spacing w:val="-3"/>
          <w:sz w:val="24"/>
          <w:szCs w:val="24"/>
        </w:rPr>
        <w:t xml:space="preserve">and </w:t>
      </w:r>
      <w:r w:rsidRPr="00AB7CA4">
        <w:rPr>
          <w:b w:val="0"/>
          <w:spacing w:val="-4"/>
          <w:sz w:val="24"/>
          <w:szCs w:val="24"/>
        </w:rPr>
        <w:t xml:space="preserve">practitioner specialists ensure program quality </w:t>
      </w:r>
      <w:r w:rsidRPr="00AB7CA4">
        <w:rPr>
          <w:b w:val="0"/>
          <w:spacing w:val="-3"/>
          <w:sz w:val="24"/>
          <w:szCs w:val="24"/>
        </w:rPr>
        <w:t xml:space="preserve">and </w:t>
      </w:r>
      <w:r w:rsidRPr="00AB7CA4">
        <w:rPr>
          <w:b w:val="0"/>
          <w:spacing w:val="-4"/>
          <w:sz w:val="24"/>
          <w:szCs w:val="24"/>
        </w:rPr>
        <w:t xml:space="preserve">measurable outcomes. These positions provide continuity </w:t>
      </w:r>
      <w:r w:rsidRPr="00AB7CA4">
        <w:rPr>
          <w:b w:val="0"/>
          <w:spacing w:val="-3"/>
          <w:sz w:val="24"/>
          <w:szCs w:val="24"/>
        </w:rPr>
        <w:t xml:space="preserve">and </w:t>
      </w:r>
      <w:r w:rsidRPr="00AB7CA4">
        <w:rPr>
          <w:b w:val="0"/>
          <w:spacing w:val="-4"/>
          <w:sz w:val="24"/>
          <w:szCs w:val="24"/>
        </w:rPr>
        <w:t xml:space="preserve">accountability while building local capacity </w:t>
      </w:r>
      <w:r w:rsidRPr="00AB7CA4">
        <w:rPr>
          <w:b w:val="0"/>
          <w:spacing w:val="-3"/>
          <w:sz w:val="24"/>
          <w:szCs w:val="24"/>
        </w:rPr>
        <w:t xml:space="preserve">for </w:t>
      </w:r>
      <w:r w:rsidRPr="00AB7CA4">
        <w:rPr>
          <w:b w:val="0"/>
          <w:spacing w:val="-4"/>
          <w:sz w:val="24"/>
          <w:szCs w:val="24"/>
        </w:rPr>
        <w:t>long-term sustainability.</w:t>
      </w:r>
    </w:p>
    <w:p w14:paraId="519D6C90" w14:textId="77777777" w:rsidR="008050B6" w:rsidRDefault="00A1332E">
      <w:pPr>
        <w:pStyle w:val="BodyText"/>
        <w:spacing w:before="198" w:line="300" w:lineRule="auto"/>
        <w:ind w:right="229"/>
      </w:pPr>
      <w:r>
        <w:rPr>
          <w:b/>
          <w:spacing w:val="-5"/>
        </w:rPr>
        <w:t xml:space="preserve">Strategic </w:t>
      </w:r>
      <w:r>
        <w:rPr>
          <w:b/>
          <w:spacing w:val="-4"/>
        </w:rPr>
        <w:t>Messaging</w:t>
      </w:r>
      <w:r>
        <w:rPr>
          <w:spacing w:val="-4"/>
        </w:rPr>
        <w:t xml:space="preserve">: Early stakeholder engagement develops unified communication approaches </w:t>
      </w:r>
      <w:r>
        <w:rPr>
          <w:spacing w:val="-3"/>
        </w:rPr>
        <w:t xml:space="preserve">that </w:t>
      </w:r>
      <w:r>
        <w:rPr>
          <w:spacing w:val="-4"/>
        </w:rPr>
        <w:t xml:space="preserve">frame literacy </w:t>
      </w:r>
      <w:r>
        <w:t xml:space="preserve">as </w:t>
      </w:r>
      <w:r>
        <w:rPr>
          <w:spacing w:val="-4"/>
        </w:rPr>
        <w:t xml:space="preserve">economic development infrastructure, emphasizing collective benefit rather </w:t>
      </w:r>
      <w:r>
        <w:rPr>
          <w:spacing w:val="-3"/>
        </w:rPr>
        <w:t xml:space="preserve">than </w:t>
      </w:r>
      <w:r>
        <w:rPr>
          <w:spacing w:val="-4"/>
        </w:rPr>
        <w:t>targeted charity.</w:t>
      </w:r>
      <w:r w:rsidR="00AB7CA4">
        <w:rPr>
          <w:spacing w:val="-4"/>
        </w:rPr>
        <w:t xml:space="preserve"> </w:t>
      </w:r>
    </w:p>
    <w:p w14:paraId="1F5AC295" w14:textId="77777777" w:rsidR="008050B6" w:rsidRDefault="00A1332E">
      <w:pPr>
        <w:pStyle w:val="Heading2"/>
        <w:spacing w:before="255"/>
      </w:pPr>
      <w:r>
        <w:t>Comprehensive Community Engagement</w:t>
      </w:r>
    </w:p>
    <w:p w14:paraId="77E781AD" w14:textId="77777777" w:rsidR="008050B6" w:rsidRDefault="00A1332E">
      <w:pPr>
        <w:pStyle w:val="BodyText"/>
        <w:spacing w:before="183" w:line="300" w:lineRule="auto"/>
      </w:pPr>
      <w:r>
        <w:rPr>
          <w:b/>
          <w:spacing w:val="-4"/>
        </w:rPr>
        <w:t>Leadership Development</w:t>
      </w:r>
      <w:r>
        <w:rPr>
          <w:spacing w:val="-4"/>
        </w:rPr>
        <w:t xml:space="preserve">: Identification </w:t>
      </w:r>
      <w:r>
        <w:rPr>
          <w:spacing w:val="-3"/>
        </w:rPr>
        <w:t xml:space="preserve">and </w:t>
      </w:r>
      <w:r>
        <w:rPr>
          <w:spacing w:val="-4"/>
        </w:rPr>
        <w:t xml:space="preserve">cultivation </w:t>
      </w:r>
      <w:r>
        <w:t xml:space="preserve">of </w:t>
      </w:r>
      <w:r>
        <w:rPr>
          <w:spacing w:val="-4"/>
        </w:rPr>
        <w:t xml:space="preserve">visible community champions </w:t>
      </w:r>
      <w:r>
        <w:rPr>
          <w:spacing w:val="-3"/>
        </w:rPr>
        <w:t xml:space="preserve">who can </w:t>
      </w:r>
      <w:r>
        <w:rPr>
          <w:spacing w:val="-4"/>
        </w:rPr>
        <w:t xml:space="preserve">advocate </w:t>
      </w:r>
      <w:r>
        <w:rPr>
          <w:spacing w:val="-3"/>
        </w:rPr>
        <w:t xml:space="preserve">for </w:t>
      </w:r>
      <w:r>
        <w:rPr>
          <w:spacing w:val="-4"/>
        </w:rPr>
        <w:t xml:space="preserve">literacy initiatives </w:t>
      </w:r>
      <w:r>
        <w:rPr>
          <w:spacing w:val="-3"/>
        </w:rPr>
        <w:t xml:space="preserve">and lead </w:t>
      </w:r>
      <w:r>
        <w:rPr>
          <w:spacing w:val="-4"/>
        </w:rPr>
        <w:t xml:space="preserve">resource development </w:t>
      </w:r>
      <w:r>
        <w:rPr>
          <w:spacing w:val="-3"/>
        </w:rPr>
        <w:t xml:space="preserve">for </w:t>
      </w:r>
      <w:r>
        <w:rPr>
          <w:spacing w:val="-4"/>
        </w:rPr>
        <w:t>complementary programs (technology access, educational materials, financial literacy integration).</w:t>
      </w:r>
    </w:p>
    <w:p w14:paraId="0766C8DB" w14:textId="33127A4C" w:rsidR="008050B6" w:rsidRDefault="00A1332E">
      <w:pPr>
        <w:pStyle w:val="BodyText"/>
        <w:spacing w:before="213" w:line="292" w:lineRule="auto"/>
        <w:ind w:right="348"/>
        <w:rPr>
          <w:spacing w:val="-4"/>
        </w:rPr>
      </w:pPr>
      <w:r>
        <w:rPr>
          <w:b/>
          <w:spacing w:val="-5"/>
        </w:rPr>
        <w:t xml:space="preserve">Stakeholder </w:t>
      </w:r>
      <w:r>
        <w:rPr>
          <w:b/>
          <w:spacing w:val="-4"/>
        </w:rPr>
        <w:t>Mapping</w:t>
      </w:r>
      <w:r>
        <w:rPr>
          <w:spacing w:val="-4"/>
        </w:rPr>
        <w:t xml:space="preserve">: </w:t>
      </w:r>
      <w:r>
        <w:rPr>
          <w:spacing w:val="-5"/>
        </w:rPr>
        <w:t xml:space="preserve">Systematic </w:t>
      </w:r>
      <w:r>
        <w:rPr>
          <w:spacing w:val="-4"/>
        </w:rPr>
        <w:t xml:space="preserve">engagement </w:t>
      </w:r>
      <w:r>
        <w:t xml:space="preserve">of </w:t>
      </w:r>
      <w:r>
        <w:rPr>
          <w:spacing w:val="-4"/>
        </w:rPr>
        <w:t xml:space="preserve">potential partners, funders, </w:t>
      </w:r>
      <w:r>
        <w:rPr>
          <w:spacing w:val="-3"/>
        </w:rPr>
        <w:t xml:space="preserve">and </w:t>
      </w:r>
      <w:r>
        <w:rPr>
          <w:spacing w:val="-4"/>
        </w:rPr>
        <w:t xml:space="preserve">participants ensures broad-based support </w:t>
      </w:r>
      <w:r>
        <w:rPr>
          <w:spacing w:val="-3"/>
        </w:rPr>
        <w:t xml:space="preserve">and </w:t>
      </w:r>
      <w:r>
        <w:rPr>
          <w:spacing w:val="-4"/>
        </w:rPr>
        <w:t>sustainable resource commitment.</w:t>
      </w:r>
    </w:p>
    <w:p w14:paraId="7DE87B8B" w14:textId="16D66BB7" w:rsidR="003F2111" w:rsidRDefault="00FF560A" w:rsidP="003F2111">
      <w:pPr>
        <w:pStyle w:val="BodyText"/>
        <w:spacing w:before="213" w:line="292" w:lineRule="auto"/>
        <w:ind w:right="348" w:firstLine="601"/>
        <w:rPr>
          <w:b/>
        </w:rPr>
      </w:pPr>
      <w:r>
        <w:rPr>
          <w:b/>
        </w:rPr>
        <w:t xml:space="preserve">Community Based </w:t>
      </w:r>
      <w:r w:rsidR="003F2111" w:rsidRPr="003F2111">
        <w:rPr>
          <w:b/>
        </w:rPr>
        <w:t>Literacy Activity Structure</w:t>
      </w:r>
      <w:r w:rsidR="003F2111">
        <w:rPr>
          <w:b/>
        </w:rPr>
        <w:t>:</w:t>
      </w:r>
    </w:p>
    <w:p w14:paraId="281D40F3" w14:textId="447941BA" w:rsidR="003F2111" w:rsidRDefault="003F2111" w:rsidP="003F2111">
      <w:pPr>
        <w:pStyle w:val="BodyText"/>
        <w:spacing w:before="213" w:line="292" w:lineRule="auto"/>
        <w:ind w:right="348" w:firstLine="601"/>
      </w:pPr>
      <w:r>
        <w:rPr>
          <w:i/>
        </w:rPr>
        <w:t xml:space="preserve">Literacy Support Programs: </w:t>
      </w:r>
      <w:r w:rsidRPr="00D16007">
        <w:t xml:space="preserve">Programs that offer support services and resources to </w:t>
      </w:r>
      <w:r w:rsidR="00D16007" w:rsidRPr="00D16007">
        <w:t>adults</w:t>
      </w:r>
      <w:r w:rsidR="00456966">
        <w:t xml:space="preserve">, </w:t>
      </w:r>
      <w:r w:rsidR="00D16007" w:rsidRPr="00D16007">
        <w:t>caregivers</w:t>
      </w:r>
      <w:r w:rsidR="00456966">
        <w:t>, and children</w:t>
      </w:r>
      <w:r w:rsidRPr="00D16007">
        <w:t xml:space="preserve"> to increase their access </w:t>
      </w:r>
      <w:r w:rsidR="00D16007" w:rsidRPr="00D16007">
        <w:t xml:space="preserve">to </w:t>
      </w:r>
      <w:r w:rsidRPr="00D16007">
        <w:t>and confidence</w:t>
      </w:r>
      <w:r w:rsidR="00D16007" w:rsidRPr="00D16007">
        <w:t xml:space="preserve"> in literacy activities in the home.  This could also include volunteer-based programs that provide reading supports and activities to </w:t>
      </w:r>
      <w:r w:rsidR="00D16007" w:rsidRPr="00D16007">
        <w:lastRenderedPageBreak/>
        <w:t xml:space="preserve">children and adults in schools or community settings that incorporate Team 1 Activities designed for this level of interaction. </w:t>
      </w:r>
      <w:r w:rsidRPr="00D16007">
        <w:t xml:space="preserve"> </w:t>
      </w:r>
    </w:p>
    <w:p w14:paraId="228A4648" w14:textId="01564695" w:rsidR="00D16007" w:rsidRPr="00D16007" w:rsidRDefault="00D16007" w:rsidP="00AF0D93">
      <w:pPr>
        <w:pStyle w:val="BodyText"/>
        <w:spacing w:before="213" w:line="292" w:lineRule="auto"/>
        <w:ind w:right="348" w:firstLine="601"/>
      </w:pPr>
      <w:r>
        <w:rPr>
          <w:i/>
        </w:rPr>
        <w:t>Literacy Skill-Building:</w:t>
      </w:r>
      <w:r>
        <w:t xml:space="preserve"> </w:t>
      </w:r>
      <w:r>
        <w:rPr>
          <w:i/>
        </w:rPr>
        <w:t xml:space="preserve"> </w:t>
      </w:r>
      <w:r w:rsidRPr="00D16007">
        <w:t>Programs that provide direct instruction in out</w:t>
      </w:r>
      <w:r>
        <w:t>-</w:t>
      </w:r>
      <w:r w:rsidRPr="00D16007">
        <w:t>of</w:t>
      </w:r>
      <w:r>
        <w:t>-s</w:t>
      </w:r>
      <w:r w:rsidRPr="00D16007">
        <w:t>chool</w:t>
      </w:r>
      <w:r>
        <w:t>,</w:t>
      </w:r>
      <w:r w:rsidRPr="00D16007">
        <w:t xml:space="preserve"> in-school, or in the community </w:t>
      </w:r>
      <w:r>
        <w:t xml:space="preserve">to students at any age/grade level that is focused on literacy improvement and achievement of grade level reading. This may include activities from tutoring to traditional curriculum delivery. </w:t>
      </w:r>
    </w:p>
    <w:p w14:paraId="0D34288B" w14:textId="799971BC" w:rsidR="008050B6" w:rsidRDefault="00A1332E">
      <w:pPr>
        <w:pStyle w:val="BodyText"/>
        <w:spacing w:before="13"/>
        <w:ind w:left="0"/>
        <w:rPr>
          <w:sz w:val="10"/>
        </w:rPr>
      </w:pPr>
      <w:r>
        <w:rPr>
          <w:noProof/>
        </w:rPr>
        <mc:AlternateContent>
          <mc:Choice Requires="wps">
            <w:drawing>
              <wp:anchor distT="0" distB="0" distL="0" distR="0" simplePos="0" relativeHeight="251662336" behindDoc="1" locked="0" layoutInCell="1" allowOverlap="1" wp14:anchorId="74CDC188" wp14:editId="1A95A2F6">
                <wp:simplePos x="0" y="0"/>
                <wp:positionH relativeFrom="page">
                  <wp:posOffset>457200</wp:posOffset>
                </wp:positionH>
                <wp:positionV relativeFrom="paragraph">
                  <wp:posOffset>122555</wp:posOffset>
                </wp:positionV>
                <wp:extent cx="685800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ACB67" id="Freeform 3" o:spid="_x0000_s1026" style="position:absolute;margin-left:36pt;margin-top:9.65pt;width:540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" path="m,l10800,e" filled="f">
                <v:path arrowok="t" o:connecttype="custom" o:connectlocs="0,0;6858000,0" o:connectangles="0,0"/>
                <w10:wrap type="topAndBottom" anchorx="page"/>
              </v:shape>
            </w:pict>
          </mc:Fallback>
        </mc:AlternateContent>
      </w:r>
    </w:p>
    <w:p w14:paraId="25040BB4" w14:textId="77777777" w:rsidR="008050B6" w:rsidRDefault="008050B6">
      <w:pPr>
        <w:pStyle w:val="BodyText"/>
        <w:ind w:left="0"/>
        <w:rPr>
          <w:sz w:val="11"/>
        </w:rPr>
      </w:pPr>
    </w:p>
    <w:p w14:paraId="2741BC81" w14:textId="77777777" w:rsidR="008050B6" w:rsidRDefault="00A1332E">
      <w:pPr>
        <w:pStyle w:val="Heading1"/>
      </w:pPr>
      <w:r>
        <w:t>Addressing Historical Challenges</w:t>
      </w:r>
    </w:p>
    <w:p w14:paraId="1FE9589D" w14:textId="77777777" w:rsidR="008050B6" w:rsidRDefault="00A1332E">
      <w:pPr>
        <w:pStyle w:val="BodyText"/>
        <w:spacing w:before="221" w:line="300" w:lineRule="auto"/>
        <w:ind w:right="111"/>
      </w:pPr>
      <w:r>
        <w:rPr>
          <w:spacing w:val="-4"/>
        </w:rPr>
        <w:t xml:space="preserve">Alachua County possesses exceptional assets </w:t>
      </w:r>
      <w:r>
        <w:rPr>
          <w:spacing w:val="-3"/>
        </w:rPr>
        <w:t xml:space="preserve">for </w:t>
      </w:r>
      <w:r>
        <w:rPr>
          <w:spacing w:val="-4"/>
        </w:rPr>
        <w:t xml:space="preserve">literacy improvement: strong educational institutions, diverse community organizations, engaged civic leadership, </w:t>
      </w:r>
      <w:r>
        <w:rPr>
          <w:spacing w:val="-3"/>
        </w:rPr>
        <w:t xml:space="preserve">and </w:t>
      </w:r>
      <w:r>
        <w:rPr>
          <w:spacing w:val="-4"/>
        </w:rPr>
        <w:t xml:space="preserve">demonstrated pockets </w:t>
      </w:r>
      <w:r>
        <w:t xml:space="preserve">of </w:t>
      </w:r>
      <w:r>
        <w:rPr>
          <w:spacing w:val="-4"/>
        </w:rPr>
        <w:t xml:space="preserve">excellence. However, previous efforts </w:t>
      </w:r>
      <w:r>
        <w:rPr>
          <w:spacing w:val="-3"/>
        </w:rPr>
        <w:t xml:space="preserve">have been </w:t>
      </w:r>
      <w:r>
        <w:rPr>
          <w:spacing w:val="-4"/>
        </w:rPr>
        <w:t xml:space="preserve">hindered </w:t>
      </w:r>
      <w:r>
        <w:t xml:space="preserve">by </w:t>
      </w:r>
      <w:r>
        <w:rPr>
          <w:spacing w:val="-4"/>
        </w:rPr>
        <w:t xml:space="preserve">predictable coordination challenges </w:t>
      </w:r>
      <w:r>
        <w:rPr>
          <w:spacing w:val="-3"/>
        </w:rPr>
        <w:t xml:space="preserve">that this </w:t>
      </w:r>
      <w:r>
        <w:rPr>
          <w:spacing w:val="-4"/>
        </w:rPr>
        <w:t>framework directly addresses.</w:t>
      </w:r>
    </w:p>
    <w:p w14:paraId="55F937E8" w14:textId="77777777" w:rsidR="008050B6" w:rsidRDefault="00A1332E">
      <w:pPr>
        <w:pStyle w:val="BodyText"/>
        <w:spacing w:before="204" w:line="304" w:lineRule="auto"/>
        <w:ind w:right="491"/>
      </w:pPr>
      <w:r>
        <w:rPr>
          <w:b/>
          <w:spacing w:val="-4"/>
        </w:rPr>
        <w:t>Collaboration Deficits</w:t>
      </w:r>
      <w:r>
        <w:rPr>
          <w:spacing w:val="-4"/>
        </w:rPr>
        <w:t xml:space="preserve">: </w:t>
      </w:r>
      <w:r>
        <w:rPr>
          <w:spacing w:val="-3"/>
        </w:rPr>
        <w:t xml:space="preserve">The </w:t>
      </w:r>
      <w:r>
        <w:rPr>
          <w:spacing w:val="-4"/>
        </w:rPr>
        <w:t xml:space="preserve">four-team structure creates formal mechanisms </w:t>
      </w:r>
      <w:r>
        <w:rPr>
          <w:spacing w:val="-3"/>
        </w:rPr>
        <w:t xml:space="preserve">for </w:t>
      </w:r>
      <w:r>
        <w:rPr>
          <w:spacing w:val="-4"/>
        </w:rPr>
        <w:t xml:space="preserve">ongoing coordination while respecting organizational autonomy </w:t>
      </w:r>
      <w:r>
        <w:rPr>
          <w:spacing w:val="-3"/>
        </w:rPr>
        <w:t xml:space="preserve">and </w:t>
      </w:r>
      <w:r>
        <w:rPr>
          <w:spacing w:val="-4"/>
        </w:rPr>
        <w:t>expertise areas.</w:t>
      </w:r>
    </w:p>
    <w:p w14:paraId="54E293F3" w14:textId="6235A80F" w:rsidR="008050B6" w:rsidRDefault="00A1332E">
      <w:pPr>
        <w:pStyle w:val="BodyText"/>
        <w:spacing w:before="194" w:line="292" w:lineRule="auto"/>
      </w:pPr>
      <w:r>
        <w:rPr>
          <w:b/>
          <w:spacing w:val="-5"/>
        </w:rPr>
        <w:t xml:space="preserve">Resource </w:t>
      </w:r>
      <w:r>
        <w:rPr>
          <w:b/>
          <w:spacing w:val="-4"/>
        </w:rPr>
        <w:t>Misalignment</w:t>
      </w:r>
      <w:r>
        <w:rPr>
          <w:spacing w:val="-4"/>
        </w:rPr>
        <w:t xml:space="preserve">: Centralized coordination ensures resources </w:t>
      </w:r>
      <w:r>
        <w:rPr>
          <w:spacing w:val="-3"/>
        </w:rPr>
        <w:t xml:space="preserve">flow </w:t>
      </w:r>
      <w:r>
        <w:t xml:space="preserve">to </w:t>
      </w:r>
      <w:r>
        <w:rPr>
          <w:spacing w:val="-4"/>
        </w:rPr>
        <w:t>evidence</w:t>
      </w:r>
      <w:r w:rsidR="00800474">
        <w:rPr>
          <w:spacing w:val="-4"/>
        </w:rPr>
        <w:t xml:space="preserve"> and practice</w:t>
      </w:r>
      <w:r w:rsidR="000D512C">
        <w:rPr>
          <w:spacing w:val="-4"/>
        </w:rPr>
        <w:t>-</w:t>
      </w:r>
      <w:r w:rsidR="00800474">
        <w:rPr>
          <w:spacing w:val="-4"/>
        </w:rPr>
        <w:t xml:space="preserve">based </w:t>
      </w:r>
      <w:r>
        <w:rPr>
          <w:spacing w:val="-4"/>
        </w:rPr>
        <w:t xml:space="preserve">programs </w:t>
      </w:r>
      <w:r>
        <w:rPr>
          <w:spacing w:val="-3"/>
        </w:rPr>
        <w:t xml:space="preserve">with </w:t>
      </w:r>
      <w:r>
        <w:rPr>
          <w:spacing w:val="-4"/>
        </w:rPr>
        <w:t xml:space="preserve">demonstrated impact rather </w:t>
      </w:r>
      <w:r>
        <w:rPr>
          <w:spacing w:val="-3"/>
        </w:rPr>
        <w:t xml:space="preserve">than </w:t>
      </w:r>
      <w:r>
        <w:rPr>
          <w:spacing w:val="-4"/>
        </w:rPr>
        <w:t>supporting ineffective approaches.</w:t>
      </w:r>
    </w:p>
    <w:p w14:paraId="1352B4DC" w14:textId="77777777" w:rsidR="008050B6" w:rsidRDefault="00A1332E">
      <w:pPr>
        <w:pStyle w:val="BodyText"/>
        <w:spacing w:before="226" w:line="292" w:lineRule="auto"/>
      </w:pPr>
      <w:r>
        <w:rPr>
          <w:b/>
          <w:spacing w:val="-4"/>
        </w:rPr>
        <w:t>Organizational Silos</w:t>
      </w:r>
      <w:r>
        <w:rPr>
          <w:spacing w:val="-4"/>
        </w:rPr>
        <w:t xml:space="preserve">: Cross-team representation </w:t>
      </w:r>
      <w:r>
        <w:rPr>
          <w:spacing w:val="-3"/>
        </w:rPr>
        <w:t xml:space="preserve">and </w:t>
      </w:r>
      <w:r>
        <w:rPr>
          <w:spacing w:val="-4"/>
        </w:rPr>
        <w:t xml:space="preserve">shared accountability structures break </w:t>
      </w:r>
      <w:r>
        <w:rPr>
          <w:spacing w:val="-3"/>
        </w:rPr>
        <w:t xml:space="preserve">down </w:t>
      </w:r>
      <w:r>
        <w:rPr>
          <w:spacing w:val="-4"/>
        </w:rPr>
        <w:t xml:space="preserve">traditional barriers between educational, governmental, </w:t>
      </w:r>
      <w:r>
        <w:rPr>
          <w:spacing w:val="-3"/>
        </w:rPr>
        <w:t xml:space="preserve">and </w:t>
      </w:r>
      <w:r>
        <w:rPr>
          <w:spacing w:val="-4"/>
        </w:rPr>
        <w:t>community sectors.</w:t>
      </w:r>
    </w:p>
    <w:p w14:paraId="66F11EC2" w14:textId="06EF36EE" w:rsidR="008050B6" w:rsidRDefault="00A1332E">
      <w:pPr>
        <w:pStyle w:val="BodyText"/>
        <w:spacing w:before="226" w:line="292" w:lineRule="auto"/>
        <w:ind w:right="491"/>
      </w:pPr>
      <w:r>
        <w:rPr>
          <w:b/>
          <w:spacing w:val="-5"/>
        </w:rPr>
        <w:t xml:space="preserve">Population </w:t>
      </w:r>
      <w:r>
        <w:rPr>
          <w:b/>
          <w:spacing w:val="-4"/>
        </w:rPr>
        <w:t>Access Gaps</w:t>
      </w:r>
      <w:r>
        <w:rPr>
          <w:spacing w:val="-4"/>
        </w:rPr>
        <w:t xml:space="preserve">: </w:t>
      </w:r>
      <w:r>
        <w:rPr>
          <w:spacing w:val="-7"/>
        </w:rPr>
        <w:t xml:space="preserve">Targeted </w:t>
      </w:r>
      <w:r>
        <w:rPr>
          <w:spacing w:val="-4"/>
        </w:rPr>
        <w:t xml:space="preserve">outreach </w:t>
      </w:r>
      <w:r>
        <w:rPr>
          <w:spacing w:val="-3"/>
        </w:rPr>
        <w:t xml:space="preserve">and </w:t>
      </w:r>
      <w:r>
        <w:rPr>
          <w:spacing w:val="-4"/>
        </w:rPr>
        <w:t xml:space="preserve">distributed service delivery ensure </w:t>
      </w:r>
      <w:r w:rsidR="00800474">
        <w:rPr>
          <w:spacing w:val="-4"/>
        </w:rPr>
        <w:t xml:space="preserve">that </w:t>
      </w:r>
      <w:r>
        <w:rPr>
          <w:spacing w:val="-4"/>
        </w:rPr>
        <w:t xml:space="preserve">communities receive prioritized attention </w:t>
      </w:r>
      <w:r>
        <w:rPr>
          <w:spacing w:val="-3"/>
        </w:rPr>
        <w:t xml:space="preserve">and </w:t>
      </w:r>
      <w:r w:rsidR="00800474">
        <w:rPr>
          <w:spacing w:val="-4"/>
        </w:rPr>
        <w:t xml:space="preserve">effective </w:t>
      </w:r>
      <w:r>
        <w:rPr>
          <w:spacing w:val="-4"/>
        </w:rPr>
        <w:t>programming.</w:t>
      </w:r>
    </w:p>
    <w:p w14:paraId="4B35D337" w14:textId="77777777" w:rsidR="008050B6" w:rsidRDefault="00A1332E">
      <w:pPr>
        <w:pStyle w:val="BodyText"/>
        <w:spacing w:before="211" w:line="304" w:lineRule="auto"/>
      </w:pPr>
      <w:r>
        <w:rPr>
          <w:b/>
          <w:spacing w:val="-3"/>
        </w:rPr>
        <w:t xml:space="preserve">Effort </w:t>
      </w:r>
      <w:r>
        <w:rPr>
          <w:b/>
          <w:spacing w:val="-4"/>
        </w:rPr>
        <w:t>Fragmentation</w:t>
      </w:r>
      <w:r>
        <w:rPr>
          <w:spacing w:val="-4"/>
        </w:rPr>
        <w:t xml:space="preserve">: Unified messaging, shared evaluation metrics, </w:t>
      </w:r>
      <w:r>
        <w:rPr>
          <w:spacing w:val="-3"/>
        </w:rPr>
        <w:t xml:space="preserve">and </w:t>
      </w:r>
      <w:r>
        <w:rPr>
          <w:spacing w:val="-4"/>
        </w:rPr>
        <w:t xml:space="preserve">coordinated implementation timelines create coherent community-wide impact rather </w:t>
      </w:r>
      <w:r>
        <w:rPr>
          <w:spacing w:val="-3"/>
        </w:rPr>
        <w:t xml:space="preserve">than </w:t>
      </w:r>
      <w:r>
        <w:rPr>
          <w:spacing w:val="-4"/>
        </w:rPr>
        <w:t>scattered individual initiatives.</w:t>
      </w:r>
    </w:p>
    <w:p w14:paraId="6AF4BD8B" w14:textId="01AD8AD1" w:rsidR="008050B6" w:rsidRDefault="00A1332E">
      <w:pPr>
        <w:pStyle w:val="BodyText"/>
        <w:spacing w:before="9"/>
        <w:ind w:left="0"/>
        <w:rPr>
          <w:sz w:val="9"/>
        </w:rPr>
      </w:pPr>
      <w:r>
        <w:rPr>
          <w:noProof/>
        </w:rPr>
        <mc:AlternateContent>
          <mc:Choice Requires="wps">
            <w:drawing>
              <wp:anchor distT="0" distB="0" distL="0" distR="0" simplePos="0" relativeHeight="251663360" behindDoc="1" locked="0" layoutInCell="1" allowOverlap="1" wp14:anchorId="14866DAE" wp14:editId="0257E9B6">
                <wp:simplePos x="0" y="0"/>
                <wp:positionH relativeFrom="page">
                  <wp:posOffset>457200</wp:posOffset>
                </wp:positionH>
                <wp:positionV relativeFrom="paragraph">
                  <wp:posOffset>111760</wp:posOffset>
                </wp:positionV>
                <wp:extent cx="685800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0E139" id="Freeform 2" o:spid="_x0000_s1026" style="position:absolute;margin-left:36pt;margin-top:8.8pt;width:540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" path="m,l10800,e" filled="f">
                <v:path arrowok="t" o:connecttype="custom" o:connectlocs="0,0;6858000,0" o:connectangles="0,0"/>
                <w10:wrap type="topAndBottom" anchorx="page"/>
              </v:shape>
            </w:pict>
          </mc:Fallback>
        </mc:AlternateContent>
      </w:r>
    </w:p>
    <w:p w14:paraId="4A187229" w14:textId="77777777" w:rsidR="008050B6" w:rsidRDefault="008050B6">
      <w:pPr>
        <w:pStyle w:val="BodyText"/>
        <w:ind w:left="0"/>
        <w:rPr>
          <w:sz w:val="11"/>
        </w:rPr>
      </w:pPr>
    </w:p>
    <w:p w14:paraId="26E061B1" w14:textId="77777777" w:rsidR="008050B6" w:rsidRDefault="00A1332E">
      <w:pPr>
        <w:pStyle w:val="Heading1"/>
      </w:pPr>
      <w:r>
        <w:t>Expected Outcomes and Next Steps</w:t>
      </w:r>
    </w:p>
    <w:p w14:paraId="09109221" w14:textId="77777777" w:rsidR="008050B6" w:rsidRDefault="00A1332E">
      <w:pPr>
        <w:pStyle w:val="BodyText"/>
        <w:spacing w:before="81" w:line="297" w:lineRule="auto"/>
      </w:pPr>
      <w:r>
        <w:rPr>
          <w:spacing w:val="-3"/>
        </w:rPr>
        <w:t xml:space="preserve">This </w:t>
      </w:r>
      <w:r>
        <w:rPr>
          <w:spacing w:val="-4"/>
        </w:rPr>
        <w:t xml:space="preserve">framework positions Alachua County </w:t>
      </w:r>
      <w:r>
        <w:t xml:space="preserve">to </w:t>
      </w:r>
      <w:r>
        <w:rPr>
          <w:spacing w:val="-4"/>
        </w:rPr>
        <w:t xml:space="preserve">become </w:t>
      </w:r>
      <w:r>
        <w:t xml:space="preserve">a </w:t>
      </w:r>
      <w:r>
        <w:rPr>
          <w:spacing w:val="-4"/>
        </w:rPr>
        <w:t xml:space="preserve">replicable model </w:t>
      </w:r>
      <w:r>
        <w:rPr>
          <w:spacing w:val="-3"/>
        </w:rPr>
        <w:t xml:space="preserve">for </w:t>
      </w:r>
      <w:r>
        <w:rPr>
          <w:spacing w:val="-4"/>
        </w:rPr>
        <w:t xml:space="preserve">community-wide literacy improvement. </w:t>
      </w:r>
      <w:r>
        <w:t xml:space="preserve">By </w:t>
      </w:r>
      <w:r>
        <w:rPr>
          <w:spacing w:val="-4"/>
        </w:rPr>
        <w:t xml:space="preserve">combining local expertise </w:t>
      </w:r>
      <w:r>
        <w:rPr>
          <w:spacing w:val="-3"/>
        </w:rPr>
        <w:t xml:space="preserve">with </w:t>
      </w:r>
      <w:r>
        <w:rPr>
          <w:spacing w:val="-4"/>
        </w:rPr>
        <w:t xml:space="preserve">proven methodologies </w:t>
      </w:r>
      <w:r>
        <w:rPr>
          <w:spacing w:val="-3"/>
        </w:rPr>
        <w:t xml:space="preserve">and </w:t>
      </w:r>
      <w:r>
        <w:rPr>
          <w:spacing w:val="-4"/>
        </w:rPr>
        <w:t xml:space="preserve">addressing coordination challenges systematically, </w:t>
      </w:r>
      <w:r>
        <w:rPr>
          <w:spacing w:val="-3"/>
        </w:rPr>
        <w:t xml:space="preserve">the </w:t>
      </w:r>
      <w:r>
        <w:rPr>
          <w:spacing w:val="-4"/>
        </w:rPr>
        <w:t xml:space="preserve">initiative creates conditions </w:t>
      </w:r>
      <w:r>
        <w:rPr>
          <w:spacing w:val="-3"/>
        </w:rPr>
        <w:t xml:space="preserve">for </w:t>
      </w:r>
      <w:r>
        <w:rPr>
          <w:spacing w:val="-4"/>
        </w:rPr>
        <w:t xml:space="preserve">sustainable, measurable progress across </w:t>
      </w:r>
      <w:r>
        <w:rPr>
          <w:spacing w:val="-3"/>
        </w:rPr>
        <w:t xml:space="preserve">all </w:t>
      </w:r>
      <w:r>
        <w:rPr>
          <w:spacing w:val="-4"/>
        </w:rPr>
        <w:t>demographic groups.</w:t>
      </w:r>
    </w:p>
    <w:p w14:paraId="5BC2B2C2" w14:textId="77777777" w:rsidR="008050B6" w:rsidRDefault="00A1332E">
      <w:pPr>
        <w:pStyle w:val="BodyText"/>
        <w:spacing w:before="216" w:line="297" w:lineRule="auto"/>
        <w:ind w:right="606"/>
      </w:pPr>
      <w:r>
        <w:rPr>
          <w:spacing w:val="-3"/>
        </w:rPr>
        <w:t xml:space="preserve">The </w:t>
      </w:r>
      <w:r>
        <w:rPr>
          <w:spacing w:val="-4"/>
        </w:rPr>
        <w:t xml:space="preserve">collaborative structure ensures accountability </w:t>
      </w:r>
      <w:r>
        <w:t xml:space="preserve">to </w:t>
      </w:r>
      <w:r>
        <w:rPr>
          <w:spacing w:val="-3"/>
        </w:rPr>
        <w:t xml:space="preserve">both </w:t>
      </w:r>
      <w:r>
        <w:rPr>
          <w:spacing w:val="-4"/>
        </w:rPr>
        <w:t xml:space="preserve">participants </w:t>
      </w:r>
      <w:r>
        <w:rPr>
          <w:spacing w:val="-3"/>
        </w:rPr>
        <w:t xml:space="preserve">and </w:t>
      </w:r>
      <w:r>
        <w:rPr>
          <w:spacing w:val="-4"/>
        </w:rPr>
        <w:t xml:space="preserve">funders while building </w:t>
      </w:r>
      <w:r>
        <w:rPr>
          <w:spacing w:val="-3"/>
        </w:rPr>
        <w:t xml:space="preserve">the </w:t>
      </w:r>
      <w:r>
        <w:rPr>
          <w:spacing w:val="-4"/>
        </w:rPr>
        <w:t xml:space="preserve">relationships </w:t>
      </w:r>
      <w:r>
        <w:rPr>
          <w:spacing w:val="-3"/>
        </w:rPr>
        <w:t xml:space="preserve">and </w:t>
      </w:r>
      <w:r>
        <w:rPr>
          <w:spacing w:val="-4"/>
        </w:rPr>
        <w:t xml:space="preserve">systems necessary </w:t>
      </w:r>
      <w:r>
        <w:rPr>
          <w:spacing w:val="-3"/>
        </w:rPr>
        <w:t xml:space="preserve">for </w:t>
      </w:r>
      <w:r>
        <w:rPr>
          <w:spacing w:val="-4"/>
        </w:rPr>
        <w:t xml:space="preserve">long-term success. Success metrics </w:t>
      </w:r>
      <w:r>
        <w:rPr>
          <w:spacing w:val="-3"/>
        </w:rPr>
        <w:t xml:space="preserve">will </w:t>
      </w:r>
      <w:r>
        <w:rPr>
          <w:spacing w:val="-4"/>
        </w:rPr>
        <w:t xml:space="preserve">include </w:t>
      </w:r>
      <w:r>
        <w:rPr>
          <w:spacing w:val="-3"/>
        </w:rPr>
        <w:t xml:space="preserve">not only </w:t>
      </w:r>
      <w:r>
        <w:rPr>
          <w:spacing w:val="-4"/>
        </w:rPr>
        <w:lastRenderedPageBreak/>
        <w:t xml:space="preserve">individual literacy gains </w:t>
      </w:r>
      <w:r>
        <w:rPr>
          <w:spacing w:val="-3"/>
        </w:rPr>
        <w:t xml:space="preserve">but also </w:t>
      </w:r>
      <w:r>
        <w:rPr>
          <w:spacing w:val="-4"/>
        </w:rPr>
        <w:t xml:space="preserve">community-level indicators </w:t>
      </w:r>
      <w:r>
        <w:t xml:space="preserve">of </w:t>
      </w:r>
      <w:r>
        <w:rPr>
          <w:spacing w:val="-4"/>
        </w:rPr>
        <w:t xml:space="preserve">economic development, civic engagement, </w:t>
      </w:r>
      <w:r>
        <w:rPr>
          <w:spacing w:val="-3"/>
        </w:rPr>
        <w:t xml:space="preserve">and </w:t>
      </w:r>
      <w:r>
        <w:rPr>
          <w:spacing w:val="-4"/>
        </w:rPr>
        <w:t xml:space="preserve">quality </w:t>
      </w:r>
      <w:r>
        <w:t xml:space="preserve">of </w:t>
      </w:r>
      <w:r>
        <w:rPr>
          <w:spacing w:val="-3"/>
        </w:rPr>
        <w:t xml:space="preserve">life </w:t>
      </w:r>
      <w:r>
        <w:rPr>
          <w:spacing w:val="-4"/>
        </w:rPr>
        <w:t>improvements.</w:t>
      </w:r>
    </w:p>
    <w:p w14:paraId="621A0B9E" w14:textId="7386D245" w:rsidR="00AF0D93" w:rsidRPr="00AF0D93" w:rsidRDefault="00A1332E" w:rsidP="00AF0D93">
      <w:pPr>
        <w:pStyle w:val="BodyText"/>
        <w:spacing w:before="202" w:line="300" w:lineRule="auto"/>
        <w:ind w:right="491"/>
        <w:rPr>
          <w:spacing w:val="-4"/>
        </w:rPr>
      </w:pPr>
      <w:r>
        <w:rPr>
          <w:spacing w:val="-4"/>
        </w:rPr>
        <w:t xml:space="preserve">Community input </w:t>
      </w:r>
      <w:r>
        <w:t xml:space="preserve">on </w:t>
      </w:r>
      <w:r>
        <w:rPr>
          <w:spacing w:val="-3"/>
        </w:rPr>
        <w:t xml:space="preserve">this </w:t>
      </w:r>
      <w:r>
        <w:rPr>
          <w:spacing w:val="-4"/>
        </w:rPr>
        <w:t xml:space="preserve">framework </w:t>
      </w:r>
      <w:r>
        <w:t xml:space="preserve">is </w:t>
      </w:r>
      <w:r>
        <w:rPr>
          <w:spacing w:val="-4"/>
        </w:rPr>
        <w:t xml:space="preserve">essential </w:t>
      </w:r>
      <w:r>
        <w:rPr>
          <w:spacing w:val="-3"/>
        </w:rPr>
        <w:t xml:space="preserve">for </w:t>
      </w:r>
      <w:r>
        <w:rPr>
          <w:spacing w:val="-4"/>
        </w:rPr>
        <w:t xml:space="preserve">refinement </w:t>
      </w:r>
      <w:r>
        <w:rPr>
          <w:spacing w:val="-3"/>
        </w:rPr>
        <w:t xml:space="preserve">and </w:t>
      </w:r>
      <w:r>
        <w:rPr>
          <w:spacing w:val="-4"/>
        </w:rPr>
        <w:t xml:space="preserve">successful implementation. </w:t>
      </w:r>
      <w:r>
        <w:rPr>
          <w:spacing w:val="-5"/>
        </w:rPr>
        <w:t xml:space="preserve">Stakeholder </w:t>
      </w:r>
      <w:r>
        <w:rPr>
          <w:spacing w:val="-4"/>
        </w:rPr>
        <w:t xml:space="preserve">feedback </w:t>
      </w:r>
      <w:r>
        <w:rPr>
          <w:spacing w:val="-3"/>
        </w:rPr>
        <w:t xml:space="preserve">will </w:t>
      </w:r>
      <w:r>
        <w:rPr>
          <w:spacing w:val="-4"/>
        </w:rPr>
        <w:t xml:space="preserve">inform final program design </w:t>
      </w:r>
      <w:r>
        <w:rPr>
          <w:spacing w:val="-3"/>
        </w:rPr>
        <w:t xml:space="preserve">and </w:t>
      </w:r>
      <w:r>
        <w:rPr>
          <w:spacing w:val="-4"/>
        </w:rPr>
        <w:t xml:space="preserve">launch strategies, ensuring </w:t>
      </w:r>
      <w:r>
        <w:rPr>
          <w:spacing w:val="-3"/>
        </w:rPr>
        <w:t xml:space="preserve">the </w:t>
      </w:r>
      <w:r>
        <w:rPr>
          <w:spacing w:val="-4"/>
        </w:rPr>
        <w:t xml:space="preserve">initiative reflects community priorities </w:t>
      </w:r>
      <w:r>
        <w:rPr>
          <w:spacing w:val="-3"/>
        </w:rPr>
        <w:t xml:space="preserve">and </w:t>
      </w:r>
      <w:r>
        <w:rPr>
          <w:spacing w:val="-4"/>
        </w:rPr>
        <w:t xml:space="preserve">builds </w:t>
      </w:r>
      <w:r>
        <w:t xml:space="preserve">on </w:t>
      </w:r>
      <w:r>
        <w:rPr>
          <w:spacing w:val="-4"/>
        </w:rPr>
        <w:t>existing strengths while addressing identified gaps.</w:t>
      </w:r>
    </w:p>
    <w:p w14:paraId="5DD62BB4" w14:textId="163D8F70" w:rsidR="00AF0D93" w:rsidRDefault="00AF0D93">
      <w:pPr>
        <w:pStyle w:val="BodyText"/>
        <w:spacing w:before="202" w:line="300" w:lineRule="auto"/>
        <w:ind w:right="491"/>
        <w:rPr>
          <w:b/>
          <w:sz w:val="28"/>
          <w:szCs w:val="28"/>
        </w:rPr>
      </w:pPr>
      <w:r w:rsidRPr="00AF0D93">
        <w:rPr>
          <w:b/>
          <w:sz w:val="28"/>
          <w:szCs w:val="28"/>
        </w:rPr>
        <w:t>Timeline</w:t>
      </w:r>
    </w:p>
    <w:p w14:paraId="52B48498" w14:textId="01FCD739" w:rsidR="00AF0D93" w:rsidRPr="00AF0D93" w:rsidRDefault="00AF0D93">
      <w:pPr>
        <w:pStyle w:val="BodyText"/>
        <w:spacing w:before="202" w:line="300" w:lineRule="auto"/>
        <w:ind w:right="491"/>
      </w:pPr>
      <w:r>
        <w:t>Round One Implementation will begin in summer 2025 with 2-3 workshops that will ratify the framework, identify goals, and recruit partners.  Fall and winter will begin the development of curriculum strategies, train the trainer sessions for Team 2 and</w:t>
      </w:r>
      <w:r w:rsidR="000E3B59">
        <w:t xml:space="preserve"> </w:t>
      </w:r>
      <w:r w:rsidR="00F95DA3">
        <w:t>Advisory Council meetings.  Team 4 will develop tools and messaging building toward roll out by Spring Break 2026.  ACPS and community  partner training will begin in spring and continue through summer, with full implementation fall 2026.</w:t>
      </w:r>
    </w:p>
    <w:sectPr w:rsidR="00AF0D93" w:rsidRPr="00AF0D93">
      <w:headerReference w:type="even" r:id="rId9"/>
      <w:headerReference w:type="default" r:id="rId10"/>
      <w:footerReference w:type="even" r:id="rId11"/>
      <w:footerReference w:type="default" r:id="rId12"/>
      <w:headerReference w:type="first" r:id="rId13"/>
      <w:footerReference w:type="first" r:id="rId14"/>
      <w:pgSz w:w="12240" w:h="15840"/>
      <w:pgMar w:top="32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3D182" w14:textId="77777777" w:rsidR="00495A0C" w:rsidRDefault="00495A0C" w:rsidP="008C4E6A">
      <w:r>
        <w:separator/>
      </w:r>
    </w:p>
  </w:endnote>
  <w:endnote w:type="continuationSeparator" w:id="0">
    <w:p w14:paraId="0F8A1DDB" w14:textId="77777777" w:rsidR="00495A0C" w:rsidRDefault="00495A0C" w:rsidP="008C4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0172B" w14:textId="77777777" w:rsidR="008C4E6A" w:rsidRDefault="008C4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92071" w14:textId="77777777" w:rsidR="008C4E6A" w:rsidRDefault="008C4E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714FE" w14:textId="77777777" w:rsidR="008C4E6A" w:rsidRDefault="008C4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C08D5" w14:textId="77777777" w:rsidR="00495A0C" w:rsidRDefault="00495A0C" w:rsidP="008C4E6A">
      <w:r>
        <w:separator/>
      </w:r>
    </w:p>
  </w:footnote>
  <w:footnote w:type="continuationSeparator" w:id="0">
    <w:p w14:paraId="571180FE" w14:textId="77777777" w:rsidR="00495A0C" w:rsidRDefault="00495A0C" w:rsidP="008C4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24DA7" w14:textId="77777777" w:rsidR="008C4E6A" w:rsidRDefault="008C4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5483932"/>
      <w:docPartObj>
        <w:docPartGallery w:val="Watermarks"/>
        <w:docPartUnique/>
      </w:docPartObj>
    </w:sdtPr>
    <w:sdtContent>
      <w:p w14:paraId="53896361" w14:textId="77436044" w:rsidR="008C4E6A" w:rsidRDefault="008C4E6A">
        <w:pPr>
          <w:pStyle w:val="Header"/>
        </w:pPr>
        <w:r>
          <w:rPr>
            <w:noProof/>
          </w:rPr>
          <w:pict w14:anchorId="793CC7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5D201" w14:textId="77777777" w:rsidR="008C4E6A" w:rsidRDefault="008C4E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0B6"/>
    <w:rsid w:val="000D512C"/>
    <w:rsid w:val="000E3B59"/>
    <w:rsid w:val="002B3A66"/>
    <w:rsid w:val="002D7E98"/>
    <w:rsid w:val="003132DB"/>
    <w:rsid w:val="003544CB"/>
    <w:rsid w:val="003F2111"/>
    <w:rsid w:val="00456966"/>
    <w:rsid w:val="004811ED"/>
    <w:rsid w:val="00495A0C"/>
    <w:rsid w:val="006B2408"/>
    <w:rsid w:val="00800474"/>
    <w:rsid w:val="008050B6"/>
    <w:rsid w:val="008C4E6A"/>
    <w:rsid w:val="009C3350"/>
    <w:rsid w:val="00A1332E"/>
    <w:rsid w:val="00AB7CA4"/>
    <w:rsid w:val="00AF0D93"/>
    <w:rsid w:val="00B41757"/>
    <w:rsid w:val="00C14C65"/>
    <w:rsid w:val="00D16007"/>
    <w:rsid w:val="00D33BAF"/>
    <w:rsid w:val="00F95DA3"/>
    <w:rsid w:val="00FF0D90"/>
    <w:rsid w:val="00FF5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94B87"/>
  <w15:docId w15:val="{9536EC2C-508D-4EF2-B0EC-B3BA9E2AA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lang w:bidi="en-US"/>
    </w:rPr>
  </w:style>
  <w:style w:type="paragraph" w:styleId="Heading1">
    <w:name w:val="heading 1"/>
    <w:basedOn w:val="Normal"/>
    <w:uiPriority w:val="9"/>
    <w:qFormat/>
    <w:pPr>
      <w:spacing w:before="100"/>
      <w:ind w:left="119"/>
      <w:outlineLvl w:val="0"/>
    </w:pPr>
    <w:rPr>
      <w:b/>
      <w:bCs/>
      <w:sz w:val="30"/>
      <w:szCs w:val="30"/>
    </w:rPr>
  </w:style>
  <w:style w:type="paragraph" w:styleId="Heading2">
    <w:name w:val="heading 2"/>
    <w:basedOn w:val="Normal"/>
    <w:uiPriority w:val="9"/>
    <w:unhideWhenUsed/>
    <w:qFormat/>
    <w:pPr>
      <w:spacing w:before="279"/>
      <w:ind w:left="119"/>
      <w:outlineLvl w:val="1"/>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FF560A"/>
    <w:rPr>
      <w:rFonts w:ascii="Segoe UI" w:eastAsia="Segoe UI" w:hAnsi="Segoe UI" w:cs="Segoe UI"/>
      <w:lang w:bidi="en-US"/>
    </w:rPr>
  </w:style>
  <w:style w:type="paragraph" w:styleId="Header">
    <w:name w:val="header"/>
    <w:basedOn w:val="Normal"/>
    <w:link w:val="HeaderChar"/>
    <w:uiPriority w:val="99"/>
    <w:unhideWhenUsed/>
    <w:rsid w:val="008C4E6A"/>
    <w:pPr>
      <w:tabs>
        <w:tab w:val="center" w:pos="4680"/>
        <w:tab w:val="right" w:pos="9360"/>
      </w:tabs>
    </w:pPr>
  </w:style>
  <w:style w:type="character" w:customStyle="1" w:styleId="HeaderChar">
    <w:name w:val="Header Char"/>
    <w:basedOn w:val="DefaultParagraphFont"/>
    <w:link w:val="Header"/>
    <w:uiPriority w:val="99"/>
    <w:rsid w:val="008C4E6A"/>
    <w:rPr>
      <w:rFonts w:ascii="Segoe UI" w:eastAsia="Segoe UI" w:hAnsi="Segoe UI" w:cs="Segoe UI"/>
      <w:lang w:bidi="en-US"/>
    </w:rPr>
  </w:style>
  <w:style w:type="paragraph" w:styleId="Footer">
    <w:name w:val="footer"/>
    <w:basedOn w:val="Normal"/>
    <w:link w:val="FooterChar"/>
    <w:uiPriority w:val="99"/>
    <w:unhideWhenUsed/>
    <w:rsid w:val="008C4E6A"/>
    <w:pPr>
      <w:tabs>
        <w:tab w:val="center" w:pos="4680"/>
        <w:tab w:val="right" w:pos="9360"/>
      </w:tabs>
    </w:pPr>
  </w:style>
  <w:style w:type="character" w:customStyle="1" w:styleId="FooterChar">
    <w:name w:val="Footer Char"/>
    <w:basedOn w:val="DefaultParagraphFont"/>
    <w:link w:val="Footer"/>
    <w:uiPriority w:val="99"/>
    <w:rsid w:val="008C4E6A"/>
    <w:rPr>
      <w:rFonts w:ascii="Segoe UI" w:eastAsia="Segoe UI" w:hAnsi="Segoe UI" w:cs="Segoe U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E7BDD1E0E5C744B3878F6F9A30444A" ma:contentTypeVersion="12" ma:contentTypeDescription="Create a new document." ma:contentTypeScope="" ma:versionID="d5547af45f464e924750a12a127721b9">
  <xsd:schema xmlns:xsd="http://www.w3.org/2001/XMLSchema" xmlns:xs="http://www.w3.org/2001/XMLSchema" xmlns:p="http://schemas.microsoft.com/office/2006/metadata/properties" xmlns:ns3="359bac1a-4426-4e96-b881-40e4aeef1b6d" targetNamespace="http://schemas.microsoft.com/office/2006/metadata/properties" ma:root="true" ma:fieldsID="f2c5552a8a0a5f00cc587868309a54b2" ns3:_="">
    <xsd:import namespace="359bac1a-4426-4e96-b881-40e4aeef1b6d"/>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bac1a-4426-4e96-b881-40e4aeef1b6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59bac1a-4426-4e96-b881-40e4aeef1b6d" xsi:nil="true"/>
  </documentManagement>
</p:properties>
</file>

<file path=customXml/itemProps1.xml><?xml version="1.0" encoding="utf-8"?>
<ds:datastoreItem xmlns:ds="http://schemas.openxmlformats.org/officeDocument/2006/customXml" ds:itemID="{0CA5A4B9-79EC-4447-8814-0853DC889194}">
  <ds:schemaRefs>
    <ds:schemaRef ds:uri="http://schemas.microsoft.com/sharepoint/v3/contenttype/forms"/>
  </ds:schemaRefs>
</ds:datastoreItem>
</file>

<file path=customXml/itemProps2.xml><?xml version="1.0" encoding="utf-8"?>
<ds:datastoreItem xmlns:ds="http://schemas.openxmlformats.org/officeDocument/2006/customXml" ds:itemID="{1702BE49-7428-4BD3-83D1-54C5466F6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bac1a-4426-4e96-b881-40e4aeef1b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E4FC2B-2EC7-4AFF-BAA3-4E0990BD89AA}">
  <ds:schemaRefs>
    <ds:schemaRef ds:uri="http://schemas.microsoft.com/office/2006/metadata/properties"/>
    <ds:schemaRef ds:uri="http://schemas.microsoft.com/office/infopath/2007/PartnerControls"/>
    <ds:schemaRef ds:uri="359bac1a-4426-4e96-b881-40e4aeef1b6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1495</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Literacy for Livability Initiative - Refined Community Discussion Draft</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Literacy for Livability Initiative - Refined Community Discussion Draft</dc:title>
  <dc:creator>Theresa Beachy</dc:creator>
  <cp:lastModifiedBy>Amalie Bethune</cp:lastModifiedBy>
  <cp:revision>2</cp:revision>
  <dcterms:created xsi:type="dcterms:W3CDTF">2025-09-02T17:45:00Z</dcterms:created>
  <dcterms:modified xsi:type="dcterms:W3CDTF">2025-09-02T17:45:00Z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2025-06-08T00:00:00Z</vt:filetime>
  </property>
  <property fmtid="{D5CDD505-2E9C-101B-9397-08002B2CF9AE}" pid="3" name="Creator">
    <vt:lpwstr>Mozilla/5.0 (Windows NT 10.0; Win64; x64) AppleWebKit/537.36 (KHTML, like Gecko) Chrome/136.0.0.0 Safari/537.36</vt:lpwstr>
  </property>
  <property fmtid="{D5CDD505-2E9C-101B-9397-08002B2CF9AE}" pid="4" name="LastSaved">
    <vt:filetime>2025-06-08T00:00:00Z</vt:filetime>
  </property>
  <property fmtid="{D5CDD505-2E9C-101B-9397-08002B2CF9AE}" pid="5" name="ContentTypeId">
    <vt:lpwstr>0x010100E5E7BDD1E0E5C744B3878F6F9A30444A</vt:lpwstr>
  </property>
</Properties>
</file>